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2CD08" w14:textId="77777777" w:rsidR="005D467E" w:rsidRDefault="005D467E" w:rsidP="00496D78">
      <w:pPr>
        <w:spacing w:after="0"/>
        <w:rPr>
          <w:color w:val="2F5496" w:themeColor="accent1" w:themeShade="BF"/>
          <w:sz w:val="18"/>
          <w:szCs w:val="18"/>
        </w:rPr>
      </w:pPr>
    </w:p>
    <w:p w14:paraId="40471840" w14:textId="276AAF0A" w:rsidR="0041663B" w:rsidRPr="00EC3E2D" w:rsidRDefault="005B5AD7"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3E571AD0" w14:textId="77777777" w:rsidR="005B5AD7" w:rsidRDefault="005B5AD7"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r w:rsidR="008E0DBE" w:rsidRPr="00EC3E2D">
        <w:rPr>
          <w:rFonts w:cs="Times New Roman (Body CS)"/>
          <w:color w:val="1C4F94"/>
          <w:spacing w:val="-10"/>
          <w:sz w:val="18"/>
          <w:szCs w:val="18"/>
        </w:rPr>
        <w:t>,</w:t>
      </w:r>
    </w:p>
    <w:p w14:paraId="0A18EB96" w14:textId="2EAC698B"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footerReference w:type="default" r:id="rId11"/>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0C73D5D8" w14:textId="4525D831" w:rsidR="00213256" w:rsidRDefault="00416FAB" w:rsidP="00F35496">
      <w:pPr>
        <w:tabs>
          <w:tab w:val="left" w:pos="953"/>
        </w:tabs>
        <w:rPr>
          <w:b/>
          <w:bCs/>
        </w:rPr>
      </w:pPr>
      <w:r>
        <w:rPr>
          <w:b/>
          <w:bCs/>
        </w:rPr>
        <w:t>__________________________________________________________________________________________________</w:t>
      </w:r>
    </w:p>
    <w:p w14:paraId="10F0EE69" w14:textId="69B8F771" w:rsidR="003F0379" w:rsidRPr="00FC36C3" w:rsidRDefault="00DB462C" w:rsidP="0068680A">
      <w:pPr>
        <w:rPr>
          <w:rFonts w:cstheme="minorHAnsi"/>
          <w:sz w:val="20"/>
        </w:rPr>
      </w:pPr>
      <w:r w:rsidRPr="00DB462C">
        <w:rPr>
          <w:rFonts w:cstheme="minorHAnsi"/>
          <w:sz w:val="20"/>
        </w:rPr>
        <w:t>NRS 422.2704 requires that, every four (4) years, the State of Nevada, Division of Health Care Financing and Policy (DHCFP) review the rate of reimbursement for each service or item provided under the State Plan for Medicaid to determine whether the rate of reimbursement accurately reflects the actual cost of providing the service or item</w:t>
      </w:r>
      <w:r>
        <w:rPr>
          <w:rFonts w:cstheme="minorHAnsi"/>
          <w:sz w:val="20"/>
        </w:rPr>
        <w:t xml:space="preserve">.  </w:t>
      </w:r>
      <w:r w:rsidR="00EE3315">
        <w:rPr>
          <w:rFonts w:cstheme="minorHAnsi"/>
          <w:sz w:val="20"/>
        </w:rPr>
        <w:t xml:space="preserve">The </w:t>
      </w:r>
      <w:r w:rsidR="0068680A" w:rsidRPr="00FC36C3">
        <w:rPr>
          <w:rFonts w:cstheme="minorHAnsi"/>
          <w:sz w:val="20"/>
        </w:rPr>
        <w:t xml:space="preserve">DHCFP has established a yearly rate review schedule that is based on provider types and their assigned specialties. The schedule below only reflects the </w:t>
      </w:r>
      <w:r w:rsidR="00165148">
        <w:rPr>
          <w:rFonts w:cstheme="minorHAnsi"/>
          <w:sz w:val="20"/>
        </w:rPr>
        <w:t>survey</w:t>
      </w:r>
      <w:r w:rsidR="0068680A" w:rsidRPr="00FC36C3">
        <w:rPr>
          <w:rFonts w:cstheme="minorHAnsi"/>
          <w:sz w:val="20"/>
        </w:rPr>
        <w:t xml:space="preserve"> schedule and does not display any anticipated reports generated from the conclusions of the reviews. As such, the DHCFP reserves the right to amend the yearly schedule i</w:t>
      </w:r>
      <w:r w:rsidR="00A02C7B">
        <w:rPr>
          <w:rFonts w:cstheme="minorHAnsi"/>
          <w:sz w:val="20"/>
        </w:rPr>
        <w:t>f</w:t>
      </w:r>
      <w:r w:rsidR="0068680A" w:rsidRPr="00FC36C3">
        <w:rPr>
          <w:rFonts w:cstheme="minorHAnsi"/>
          <w:sz w:val="20"/>
        </w:rPr>
        <w:t xml:space="preserve"> deemed necessary.</w:t>
      </w:r>
      <w:r w:rsidR="00EE3315">
        <w:rPr>
          <w:rFonts w:cstheme="minorHAnsi"/>
          <w:sz w:val="20"/>
        </w:rPr>
        <w:t xml:space="preserve"> T</w:t>
      </w:r>
      <w:r w:rsidR="00A801AD">
        <w:rPr>
          <w:rFonts w:cstheme="minorHAnsi"/>
          <w:sz w:val="20"/>
        </w:rPr>
        <w:t xml:space="preserve">he </w:t>
      </w:r>
      <w:r w:rsidR="00165148">
        <w:rPr>
          <w:rFonts w:cstheme="minorHAnsi"/>
          <w:sz w:val="20"/>
        </w:rPr>
        <w:t xml:space="preserve">survey </w:t>
      </w:r>
      <w:r w:rsidR="00A801AD">
        <w:rPr>
          <w:rFonts w:cstheme="minorHAnsi"/>
          <w:sz w:val="20"/>
        </w:rPr>
        <w:t xml:space="preserve">schedule is </w:t>
      </w:r>
      <w:r w:rsidR="00F256DA">
        <w:rPr>
          <w:rFonts w:cstheme="minorHAnsi"/>
          <w:sz w:val="20"/>
        </w:rPr>
        <w:t>divided by number of codes per provider type, and not by number of providers.</w:t>
      </w:r>
      <w:r w:rsidR="00C57F23">
        <w:rPr>
          <w:rFonts w:cstheme="minorHAnsi"/>
          <w:sz w:val="20"/>
        </w:rPr>
        <w:t xml:space="preserve"> </w:t>
      </w:r>
      <w:r w:rsidR="00A4217D">
        <w:rPr>
          <w:rFonts w:cstheme="minorHAnsi"/>
          <w:sz w:val="20"/>
        </w:rPr>
        <w:t xml:space="preserve">This is to help ensure that </w:t>
      </w:r>
      <w:r w:rsidR="00F50C5D">
        <w:rPr>
          <w:rFonts w:cstheme="minorHAnsi"/>
          <w:sz w:val="20"/>
        </w:rPr>
        <w:t xml:space="preserve">the analysis can be done in a timely manner. </w:t>
      </w:r>
      <w:r w:rsidR="00C57F23">
        <w:rPr>
          <w:rFonts w:cstheme="minorHAnsi"/>
          <w:sz w:val="20"/>
        </w:rPr>
        <w:t xml:space="preserve">Additionally, while </w:t>
      </w:r>
      <w:r w:rsidR="00ED6672">
        <w:rPr>
          <w:rFonts w:cstheme="minorHAnsi"/>
          <w:sz w:val="20"/>
        </w:rPr>
        <w:t xml:space="preserve">each provider type must be surveyed at least every </w:t>
      </w:r>
      <w:r w:rsidR="00A84513">
        <w:rPr>
          <w:rFonts w:cstheme="minorHAnsi"/>
          <w:sz w:val="20"/>
        </w:rPr>
        <w:t xml:space="preserve">four (4) years, some providers </w:t>
      </w:r>
      <w:r w:rsidR="001F07B7">
        <w:rPr>
          <w:rFonts w:cstheme="minorHAnsi"/>
          <w:sz w:val="20"/>
        </w:rPr>
        <w:t>may</w:t>
      </w:r>
      <w:r w:rsidR="00A84513">
        <w:rPr>
          <w:rFonts w:cstheme="minorHAnsi"/>
          <w:sz w:val="20"/>
        </w:rPr>
        <w:t xml:space="preserve"> be surveyed sooner</w:t>
      </w:r>
      <w:r w:rsidR="001F07B7">
        <w:rPr>
          <w:rFonts w:cstheme="minorHAnsi"/>
          <w:sz w:val="20"/>
        </w:rPr>
        <w:t>.</w:t>
      </w:r>
    </w:p>
    <w:p w14:paraId="2372C8E9" w14:textId="0615B51C" w:rsidR="0068680A" w:rsidRDefault="0068680A" w:rsidP="0068680A">
      <w:pPr>
        <w:jc w:val="center"/>
        <w:rPr>
          <w:b/>
          <w:bCs/>
          <w:u w:val="single"/>
        </w:rPr>
      </w:pPr>
      <w:r w:rsidRPr="007E17D4">
        <w:rPr>
          <w:b/>
          <w:bCs/>
          <w:u w:val="single"/>
        </w:rPr>
        <w:t>Yearly Quadrennial Rate Review</w:t>
      </w:r>
      <w:r>
        <w:rPr>
          <w:b/>
          <w:bCs/>
          <w:u w:val="single"/>
        </w:rPr>
        <w:t xml:space="preserve"> Survey</w:t>
      </w:r>
      <w:r w:rsidRPr="007E17D4">
        <w:rPr>
          <w:b/>
          <w:bCs/>
          <w:u w:val="single"/>
        </w:rPr>
        <w:t xml:space="preserve"> Schedule</w:t>
      </w:r>
      <w:r w:rsidR="009F4990">
        <w:rPr>
          <w:b/>
          <w:bCs/>
          <w:u w:val="single"/>
        </w:rPr>
        <w:t xml:space="preserve"> – updated </w:t>
      </w:r>
      <w:r w:rsidR="006F6C5C">
        <w:rPr>
          <w:b/>
          <w:bCs/>
          <w:u w:val="single"/>
        </w:rPr>
        <w:t>04/</w:t>
      </w:r>
      <w:r w:rsidR="00F9210C">
        <w:rPr>
          <w:b/>
          <w:bCs/>
          <w:u w:val="single"/>
        </w:rPr>
        <w:t>15</w:t>
      </w:r>
      <w:r w:rsidR="003764C6">
        <w:rPr>
          <w:b/>
          <w:bCs/>
          <w:u w:val="single"/>
        </w:rPr>
        <w:t>/2024</w:t>
      </w:r>
    </w:p>
    <w:p w14:paraId="602C102D" w14:textId="77777777" w:rsidR="00C42C8F" w:rsidRDefault="00C42C8F" w:rsidP="00C42C8F">
      <w:pPr>
        <w:spacing w:after="0"/>
        <w:rPr>
          <w:sz w:val="20"/>
        </w:rPr>
      </w:pPr>
    </w:p>
    <w:p w14:paraId="6BA2F249" w14:textId="1F66D9E7" w:rsidR="0068680A" w:rsidRDefault="0068680A" w:rsidP="0068680A">
      <w:r w:rsidRPr="007E17D4">
        <w:rPr>
          <w:rFonts w:cstheme="minorHAnsi"/>
          <w:b/>
          <w:bCs/>
          <w:noProof/>
          <w:u w:val="single"/>
        </w:rPr>
        <mc:AlternateContent>
          <mc:Choice Requires="wps">
            <w:drawing>
              <wp:anchor distT="45720" distB="45720" distL="114300" distR="114300" simplePos="0" relativeHeight="251660288" behindDoc="0" locked="0" layoutInCell="1" allowOverlap="1" wp14:anchorId="34ED9F6A" wp14:editId="137792DC">
                <wp:simplePos x="0" y="0"/>
                <wp:positionH relativeFrom="margin">
                  <wp:posOffset>19050</wp:posOffset>
                </wp:positionH>
                <wp:positionV relativeFrom="paragraph">
                  <wp:posOffset>86360</wp:posOffset>
                </wp:positionV>
                <wp:extent cx="6829425" cy="1404620"/>
                <wp:effectExtent l="0" t="0" r="9525"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143474A7" w14:textId="6C56E366" w:rsidR="0068680A" w:rsidRPr="007E17D4" w:rsidRDefault="005B5AD7" w:rsidP="0068680A">
                            <w:pPr>
                              <w:jc w:val="center"/>
                              <w:rPr>
                                <w:b/>
                                <w:bCs/>
                                <w:u w:val="single"/>
                              </w:rPr>
                            </w:pPr>
                            <w:r>
                              <w:rPr>
                                <w:b/>
                                <w:bCs/>
                                <w:u w:val="single"/>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D9F6A" id="_x0000_t202" coordsize="21600,21600" o:spt="202" path="m,l,21600r21600,l21600,xe">
                <v:stroke joinstyle="miter"/>
                <v:path gradientshapeok="t" o:connecttype="rect"/>
              </v:shapetype>
              <v:shape id="Text Box 2" o:spid="_x0000_s1026" type="#_x0000_t202" alt="&quot;&quot;" style="position:absolute;margin-left:1.5pt;margin-top:6.8pt;width:537.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" fillcolor="#f6f8fc [180]" stroked="f">
                <v:fill color2="#c7d4ed [980]" colors="0 #f6f8fc;48497f #abc0e4;54395f #abc0e4;1 #c7d5ed" focus="100%" type="gradient"/>
                <v:textbox style="mso-fit-shape-to-text:t">
                  <w:txbxContent>
                    <w:p w14:paraId="143474A7" w14:textId="6C56E366" w:rsidR="0068680A" w:rsidRPr="007E17D4" w:rsidRDefault="005B5AD7" w:rsidP="0068680A">
                      <w:pPr>
                        <w:jc w:val="center"/>
                        <w:rPr>
                          <w:b/>
                          <w:bCs/>
                          <w:u w:val="single"/>
                        </w:rPr>
                      </w:pPr>
                      <w:r>
                        <w:rPr>
                          <w:b/>
                          <w:bCs/>
                          <w:u w:val="single"/>
                        </w:rPr>
                        <w:t>2024</w:t>
                      </w:r>
                    </w:p>
                  </w:txbxContent>
                </v:textbox>
                <w10:wrap anchorx="margin"/>
              </v:shape>
            </w:pict>
          </mc:Fallback>
        </mc:AlternateContent>
      </w:r>
    </w:p>
    <w:p w14:paraId="6535DCAB" w14:textId="6654ACE9" w:rsidR="0068680A" w:rsidRDefault="0068680A" w:rsidP="0068680A"/>
    <w:p w14:paraId="0FC87E29" w14:textId="0329455C" w:rsidR="0068680A" w:rsidRPr="00FC36C3" w:rsidRDefault="0068680A" w:rsidP="0068680A">
      <w:pPr>
        <w:rPr>
          <w:b/>
          <w:bCs/>
          <w:sz w:val="20"/>
          <w:u w:val="single"/>
        </w:rPr>
      </w:pPr>
      <w:r w:rsidRPr="00FC36C3">
        <w:rPr>
          <w:b/>
          <w:bCs/>
          <w:sz w:val="20"/>
          <w:u w:val="single"/>
        </w:rPr>
        <w:t>Provider Type - Service for Rate Review – Specialty Code</w:t>
      </w:r>
    </w:p>
    <w:p w14:paraId="2098F136" w14:textId="1614288D" w:rsidR="0068680A" w:rsidRPr="006F6C5C" w:rsidRDefault="0068680A" w:rsidP="0068680A">
      <w:pPr>
        <w:spacing w:after="0"/>
        <w:rPr>
          <w:sz w:val="20"/>
        </w:rPr>
      </w:pPr>
      <w:r w:rsidRPr="00FC36C3">
        <w:rPr>
          <w:sz w:val="20"/>
        </w:rPr>
        <w:tab/>
      </w:r>
      <w:r w:rsidRPr="006F6C5C">
        <w:rPr>
          <w:sz w:val="20"/>
        </w:rPr>
        <w:t>1</w:t>
      </w:r>
      <w:r w:rsidR="005B5AD7" w:rsidRPr="006F6C5C">
        <w:rPr>
          <w:sz w:val="20"/>
        </w:rPr>
        <w:t>1</w:t>
      </w:r>
      <w:r w:rsidRPr="006F6C5C">
        <w:rPr>
          <w:sz w:val="20"/>
        </w:rPr>
        <w:t xml:space="preserve"> – Hospital, </w:t>
      </w:r>
      <w:r w:rsidR="005B5AD7" w:rsidRPr="006F6C5C">
        <w:rPr>
          <w:sz w:val="20"/>
        </w:rPr>
        <w:t>Inpatient</w:t>
      </w:r>
    </w:p>
    <w:p w14:paraId="266A7B3C" w14:textId="1F1CC639" w:rsidR="0068680A" w:rsidRPr="006F6C5C" w:rsidRDefault="0068680A" w:rsidP="0068680A">
      <w:pPr>
        <w:spacing w:after="0"/>
        <w:ind w:firstLine="720"/>
        <w:rPr>
          <w:sz w:val="20"/>
        </w:rPr>
      </w:pPr>
      <w:r w:rsidRPr="006F6C5C">
        <w:rPr>
          <w:sz w:val="20"/>
        </w:rPr>
        <w:t>13 – Psychiatric Hospital, Inpatient</w:t>
      </w:r>
    </w:p>
    <w:p w14:paraId="76178C8D" w14:textId="77777777" w:rsidR="005B5AD7" w:rsidRPr="006F6C5C" w:rsidRDefault="005B5AD7" w:rsidP="005B5AD7">
      <w:pPr>
        <w:spacing w:after="0"/>
        <w:ind w:firstLine="720"/>
        <w:rPr>
          <w:sz w:val="20"/>
        </w:rPr>
      </w:pPr>
      <w:r w:rsidRPr="006F6C5C">
        <w:rPr>
          <w:sz w:val="20"/>
        </w:rPr>
        <w:t>22 – Dentist</w:t>
      </w:r>
    </w:p>
    <w:p w14:paraId="5D23D12E" w14:textId="4502901F" w:rsidR="001D7A05" w:rsidRPr="006F6C5C" w:rsidRDefault="001D7A05" w:rsidP="005B5AD7">
      <w:pPr>
        <w:spacing w:after="0"/>
        <w:ind w:firstLine="720"/>
        <w:rPr>
          <w:sz w:val="20"/>
        </w:rPr>
      </w:pPr>
      <w:r w:rsidRPr="006F6C5C">
        <w:rPr>
          <w:sz w:val="20"/>
        </w:rPr>
        <w:t>23</w:t>
      </w:r>
      <w:r w:rsidR="001F4C59" w:rsidRPr="006F6C5C">
        <w:rPr>
          <w:sz w:val="20"/>
        </w:rPr>
        <w:t xml:space="preserve"> </w:t>
      </w:r>
      <w:r w:rsidR="00262657" w:rsidRPr="006F6C5C">
        <w:rPr>
          <w:sz w:val="20"/>
        </w:rPr>
        <w:t>–</w:t>
      </w:r>
      <w:r w:rsidR="001F4C59" w:rsidRPr="006F6C5C">
        <w:rPr>
          <w:sz w:val="20"/>
        </w:rPr>
        <w:t xml:space="preserve"> </w:t>
      </w:r>
      <w:r w:rsidRPr="006F6C5C">
        <w:rPr>
          <w:sz w:val="20"/>
        </w:rPr>
        <w:t>Hearing Aid Dispenser &amp; Related Supplies</w:t>
      </w:r>
    </w:p>
    <w:p w14:paraId="4D1DBCEB" w14:textId="18B80331" w:rsidR="004549FE" w:rsidRPr="006F6C5C" w:rsidRDefault="004549FE" w:rsidP="005B5AD7">
      <w:pPr>
        <w:spacing w:after="0"/>
        <w:ind w:firstLine="720"/>
        <w:rPr>
          <w:sz w:val="20"/>
        </w:rPr>
      </w:pPr>
      <w:r w:rsidRPr="006F6C5C">
        <w:rPr>
          <w:sz w:val="20"/>
        </w:rPr>
        <w:t xml:space="preserve">29 </w:t>
      </w:r>
      <w:r w:rsidR="00262657" w:rsidRPr="006F6C5C">
        <w:rPr>
          <w:sz w:val="20"/>
        </w:rPr>
        <w:t>–</w:t>
      </w:r>
      <w:r w:rsidRPr="006F6C5C">
        <w:rPr>
          <w:sz w:val="20"/>
        </w:rPr>
        <w:t xml:space="preserve"> </w:t>
      </w:r>
      <w:r w:rsidR="005D0A14" w:rsidRPr="005D0A14">
        <w:rPr>
          <w:sz w:val="20"/>
        </w:rPr>
        <w:t>Home Health Agency and Private Duty Nursing Services</w:t>
      </w:r>
    </w:p>
    <w:p w14:paraId="5ACC302E" w14:textId="4300CBEB" w:rsidR="004549FE" w:rsidRPr="006F6C5C" w:rsidRDefault="004549FE" w:rsidP="005B5AD7">
      <w:pPr>
        <w:spacing w:after="0"/>
        <w:ind w:firstLine="720"/>
        <w:rPr>
          <w:sz w:val="20"/>
        </w:rPr>
      </w:pPr>
      <w:r w:rsidRPr="006F6C5C">
        <w:rPr>
          <w:sz w:val="20"/>
        </w:rPr>
        <w:t xml:space="preserve">32 </w:t>
      </w:r>
      <w:r w:rsidR="00262657" w:rsidRPr="006F6C5C">
        <w:rPr>
          <w:sz w:val="20"/>
        </w:rPr>
        <w:t>–</w:t>
      </w:r>
      <w:r w:rsidRPr="006F6C5C">
        <w:rPr>
          <w:sz w:val="20"/>
        </w:rPr>
        <w:t xml:space="preserve"> </w:t>
      </w:r>
      <w:r w:rsidR="009C6569" w:rsidRPr="006F6C5C">
        <w:rPr>
          <w:sz w:val="20"/>
        </w:rPr>
        <w:t>Community Paramedicine, 249</w:t>
      </w:r>
    </w:p>
    <w:p w14:paraId="363374C0" w14:textId="10FA8834" w:rsidR="009C6569" w:rsidRPr="006F6C5C" w:rsidRDefault="009C6569" w:rsidP="005B5AD7">
      <w:pPr>
        <w:spacing w:after="0"/>
        <w:ind w:firstLine="720"/>
        <w:rPr>
          <w:sz w:val="20"/>
        </w:rPr>
      </w:pPr>
      <w:r w:rsidRPr="006F6C5C">
        <w:rPr>
          <w:sz w:val="20"/>
        </w:rPr>
        <w:t xml:space="preserve">32 </w:t>
      </w:r>
      <w:r w:rsidR="00262657" w:rsidRPr="006F6C5C">
        <w:rPr>
          <w:sz w:val="20"/>
        </w:rPr>
        <w:t>–</w:t>
      </w:r>
      <w:r w:rsidRPr="006F6C5C">
        <w:rPr>
          <w:sz w:val="20"/>
        </w:rPr>
        <w:t xml:space="preserve"> Ambulance, Air or Ground</w:t>
      </w:r>
      <w:r w:rsidR="005942CF" w:rsidRPr="006F6C5C">
        <w:rPr>
          <w:sz w:val="20"/>
        </w:rPr>
        <w:t>, 932</w:t>
      </w:r>
    </w:p>
    <w:p w14:paraId="3A42725A" w14:textId="767BE9BC" w:rsidR="0068680A" w:rsidRPr="006F6C5C" w:rsidRDefault="0068680A" w:rsidP="006F6C5C">
      <w:pPr>
        <w:spacing w:after="0"/>
        <w:ind w:firstLine="720"/>
        <w:rPr>
          <w:sz w:val="20"/>
        </w:rPr>
      </w:pPr>
      <w:r w:rsidRPr="006F6C5C">
        <w:rPr>
          <w:sz w:val="20"/>
        </w:rPr>
        <w:t xml:space="preserve">33 – </w:t>
      </w:r>
      <w:r w:rsidR="005D0A14" w:rsidRPr="005D0A14">
        <w:rPr>
          <w:sz w:val="20"/>
        </w:rPr>
        <w:t>Durable Medical Equipment (DME), Disposable, Prosthetics</w:t>
      </w:r>
    </w:p>
    <w:p w14:paraId="0C2EE55E" w14:textId="213E9599" w:rsidR="0093471B" w:rsidRPr="006F6C5C" w:rsidRDefault="0093471B" w:rsidP="0093471B">
      <w:pPr>
        <w:spacing w:after="0"/>
        <w:ind w:firstLine="720"/>
        <w:rPr>
          <w:sz w:val="20"/>
        </w:rPr>
      </w:pPr>
      <w:r w:rsidRPr="006F6C5C">
        <w:rPr>
          <w:sz w:val="20"/>
        </w:rPr>
        <w:t>34 – Therapy</w:t>
      </w:r>
    </w:p>
    <w:p w14:paraId="2229B659" w14:textId="78FDD157" w:rsidR="0068680A" w:rsidRPr="006F6C5C" w:rsidRDefault="0068680A" w:rsidP="0093471B">
      <w:pPr>
        <w:spacing w:after="0"/>
        <w:ind w:firstLine="720"/>
        <w:rPr>
          <w:sz w:val="20"/>
        </w:rPr>
      </w:pPr>
      <w:r w:rsidRPr="006F6C5C">
        <w:rPr>
          <w:sz w:val="20"/>
        </w:rPr>
        <w:t>36 – Chiropractor</w:t>
      </w:r>
    </w:p>
    <w:p w14:paraId="7BDFE1FB" w14:textId="44529FAD" w:rsidR="00704E14" w:rsidRPr="006F6C5C" w:rsidRDefault="00704E14" w:rsidP="006F6C5C">
      <w:pPr>
        <w:spacing w:after="0"/>
        <w:ind w:firstLine="720"/>
        <w:rPr>
          <w:sz w:val="20"/>
        </w:rPr>
      </w:pPr>
      <w:r w:rsidRPr="006F6C5C">
        <w:rPr>
          <w:sz w:val="20"/>
        </w:rPr>
        <w:t xml:space="preserve">39 – </w:t>
      </w:r>
      <w:r w:rsidR="005D0A14" w:rsidRPr="005D0A14">
        <w:rPr>
          <w:sz w:val="20"/>
        </w:rPr>
        <w:t>Adult Day Health Care</w:t>
      </w:r>
    </w:p>
    <w:p w14:paraId="39909C50" w14:textId="64A53A83" w:rsidR="0068680A" w:rsidRPr="006F6C5C" w:rsidRDefault="0068680A" w:rsidP="0068680A">
      <w:pPr>
        <w:spacing w:after="0"/>
        <w:ind w:firstLine="720"/>
        <w:rPr>
          <w:sz w:val="20"/>
        </w:rPr>
      </w:pPr>
      <w:r w:rsidRPr="006F6C5C">
        <w:rPr>
          <w:sz w:val="20"/>
        </w:rPr>
        <w:t>44 – Swing-Bed, Acute Hospital</w:t>
      </w:r>
    </w:p>
    <w:p w14:paraId="14B7AD16" w14:textId="1245A3F3" w:rsidR="00DB462C" w:rsidRPr="006F6C5C" w:rsidRDefault="00DB462C" w:rsidP="00DB462C">
      <w:pPr>
        <w:spacing w:after="0"/>
        <w:ind w:firstLine="720"/>
        <w:rPr>
          <w:sz w:val="20"/>
        </w:rPr>
      </w:pPr>
      <w:r w:rsidRPr="006F6C5C">
        <w:rPr>
          <w:sz w:val="20"/>
        </w:rPr>
        <w:t xml:space="preserve">45 – </w:t>
      </w:r>
      <w:r w:rsidR="005D0A14" w:rsidRPr="005D0A14">
        <w:rPr>
          <w:sz w:val="20"/>
        </w:rPr>
        <w:t>End Stage Renal Disease (ESRD) Facility</w:t>
      </w:r>
    </w:p>
    <w:p w14:paraId="1898C362" w14:textId="77F020D7" w:rsidR="00DB462C" w:rsidRPr="006F6C5C" w:rsidRDefault="00DB462C" w:rsidP="00DB462C">
      <w:pPr>
        <w:spacing w:after="0"/>
        <w:ind w:firstLine="720"/>
        <w:rPr>
          <w:sz w:val="20"/>
        </w:rPr>
      </w:pPr>
      <w:r w:rsidRPr="006F6C5C">
        <w:rPr>
          <w:sz w:val="20"/>
        </w:rPr>
        <w:t xml:space="preserve">48 – </w:t>
      </w:r>
      <w:r w:rsidR="005D0A14" w:rsidRPr="005D0A14">
        <w:rPr>
          <w:sz w:val="20"/>
        </w:rPr>
        <w:t>Home and Community Based Waiver for the Frail Elderly</w:t>
      </w:r>
    </w:p>
    <w:p w14:paraId="2192439E" w14:textId="382DC0F2" w:rsidR="00704E14" w:rsidRPr="006F6C5C" w:rsidRDefault="00704E14" w:rsidP="00704E14">
      <w:pPr>
        <w:spacing w:after="0"/>
        <w:ind w:firstLine="720"/>
        <w:rPr>
          <w:sz w:val="20"/>
        </w:rPr>
      </w:pPr>
      <w:r w:rsidRPr="006F6C5C">
        <w:rPr>
          <w:sz w:val="20"/>
        </w:rPr>
        <w:t xml:space="preserve">55 – </w:t>
      </w:r>
      <w:r w:rsidR="005D0A14" w:rsidRPr="005D0A14">
        <w:rPr>
          <w:sz w:val="20"/>
        </w:rPr>
        <w:t>Day and Residential Habilitation Services</w:t>
      </w:r>
    </w:p>
    <w:p w14:paraId="34180350" w14:textId="7CAF3AC4" w:rsidR="005D0A14" w:rsidRDefault="00DB462C" w:rsidP="00DB462C">
      <w:pPr>
        <w:spacing w:after="0"/>
        <w:ind w:firstLine="720"/>
        <w:rPr>
          <w:sz w:val="20"/>
        </w:rPr>
      </w:pPr>
      <w:r w:rsidRPr="006F6C5C">
        <w:rPr>
          <w:sz w:val="20"/>
        </w:rPr>
        <w:t xml:space="preserve">56 – </w:t>
      </w:r>
      <w:r w:rsidR="005D0A14" w:rsidRPr="005D0A14">
        <w:rPr>
          <w:sz w:val="20"/>
        </w:rPr>
        <w:t>Inpatient Rehabilitation and Long-Term Acute Care (LTAC) Specialty Hospitals</w:t>
      </w:r>
    </w:p>
    <w:p w14:paraId="05888BF9" w14:textId="443FDA0D" w:rsidR="00DB462C" w:rsidRPr="006F6C5C" w:rsidRDefault="00DB462C" w:rsidP="00DB462C">
      <w:pPr>
        <w:spacing w:after="0"/>
        <w:ind w:firstLine="720"/>
        <w:rPr>
          <w:sz w:val="20"/>
        </w:rPr>
      </w:pPr>
      <w:r w:rsidRPr="006F6C5C">
        <w:rPr>
          <w:sz w:val="20"/>
        </w:rPr>
        <w:t xml:space="preserve">57 – </w:t>
      </w:r>
      <w:r w:rsidR="005D0A14" w:rsidRPr="005D0A14">
        <w:rPr>
          <w:sz w:val="20"/>
        </w:rPr>
        <w:t>Home and Community Based Waiver for the Frail Elderly in Residential Facilities for Groups</w:t>
      </w:r>
    </w:p>
    <w:p w14:paraId="452BD64A" w14:textId="13AA7E2B" w:rsidR="00DB462C" w:rsidRPr="006F6C5C" w:rsidRDefault="00DB462C" w:rsidP="00DB462C">
      <w:pPr>
        <w:spacing w:after="0"/>
        <w:ind w:firstLine="720"/>
        <w:rPr>
          <w:sz w:val="20"/>
        </w:rPr>
      </w:pPr>
      <w:r w:rsidRPr="006F6C5C">
        <w:rPr>
          <w:sz w:val="20"/>
        </w:rPr>
        <w:t xml:space="preserve">58 – </w:t>
      </w:r>
      <w:r w:rsidR="005D0A14" w:rsidRPr="005D0A14">
        <w:rPr>
          <w:sz w:val="20"/>
        </w:rPr>
        <w:t>Home and Community Based Waiver for Persons with Physical Disabilities</w:t>
      </w:r>
    </w:p>
    <w:p w14:paraId="519E367C" w14:textId="0009B9EB" w:rsidR="0068680A" w:rsidRPr="006F6C5C" w:rsidRDefault="00DB462C" w:rsidP="0093471B">
      <w:pPr>
        <w:spacing w:after="0"/>
        <w:ind w:firstLine="720"/>
        <w:rPr>
          <w:sz w:val="20"/>
        </w:rPr>
      </w:pPr>
      <w:r w:rsidRPr="006F6C5C">
        <w:rPr>
          <w:sz w:val="20"/>
        </w:rPr>
        <w:t>59</w:t>
      </w:r>
      <w:r w:rsidR="0068680A" w:rsidRPr="006F6C5C">
        <w:rPr>
          <w:sz w:val="20"/>
        </w:rPr>
        <w:t xml:space="preserve"> – </w:t>
      </w:r>
      <w:r w:rsidR="005D0A14" w:rsidRPr="005D0A14">
        <w:rPr>
          <w:sz w:val="20"/>
        </w:rPr>
        <w:t>Home and Community Based Waiver for the Frail Elderly in an Assisted Living Facility</w:t>
      </w:r>
    </w:p>
    <w:p w14:paraId="3D9D1F78" w14:textId="216CA268" w:rsidR="0068680A" w:rsidRPr="006F6C5C" w:rsidRDefault="0068680A" w:rsidP="00D74FD8">
      <w:pPr>
        <w:spacing w:after="0"/>
        <w:ind w:firstLine="720"/>
        <w:rPr>
          <w:sz w:val="20"/>
        </w:rPr>
      </w:pPr>
      <w:r w:rsidRPr="006F6C5C">
        <w:rPr>
          <w:sz w:val="20"/>
        </w:rPr>
        <w:t>63 – Residential Treatment Centers (RTC)</w:t>
      </w:r>
    </w:p>
    <w:p w14:paraId="31067894" w14:textId="604C9770" w:rsidR="00704E14" w:rsidRDefault="00704E14" w:rsidP="00704E14">
      <w:pPr>
        <w:spacing w:after="0"/>
        <w:ind w:firstLine="720"/>
        <w:rPr>
          <w:sz w:val="20"/>
        </w:rPr>
      </w:pPr>
      <w:r w:rsidRPr="006F6C5C">
        <w:rPr>
          <w:sz w:val="20"/>
        </w:rPr>
        <w:t>68 – Intermediate Care Facilities for Individuals with Intellectual Disabilities, Private</w:t>
      </w:r>
    </w:p>
    <w:p w14:paraId="37B39B6D" w14:textId="098C8380" w:rsidR="004150C5" w:rsidRPr="006F6C5C" w:rsidRDefault="004150C5" w:rsidP="00704E14">
      <w:pPr>
        <w:spacing w:after="0"/>
        <w:ind w:firstLine="720"/>
        <w:rPr>
          <w:sz w:val="20"/>
        </w:rPr>
      </w:pPr>
      <w:r>
        <w:rPr>
          <w:sz w:val="20"/>
        </w:rPr>
        <w:t>75 – Critical Access Hospital (CAH), Inpatient</w:t>
      </w:r>
    </w:p>
    <w:p w14:paraId="0DE0EA48" w14:textId="6B282747" w:rsidR="00704E14" w:rsidRPr="006F6C5C" w:rsidRDefault="00704E14" w:rsidP="00704E14">
      <w:pPr>
        <w:spacing w:after="0"/>
        <w:ind w:firstLine="720"/>
        <w:rPr>
          <w:sz w:val="20"/>
        </w:rPr>
      </w:pPr>
      <w:r w:rsidRPr="006F6C5C">
        <w:rPr>
          <w:sz w:val="20"/>
        </w:rPr>
        <w:t>77 – Physician’s Assistant</w:t>
      </w:r>
    </w:p>
    <w:p w14:paraId="558B8EC1" w14:textId="77777777" w:rsidR="005D0A14" w:rsidRDefault="00A02C7B" w:rsidP="00704E14">
      <w:pPr>
        <w:spacing w:after="0"/>
        <w:ind w:firstLine="720"/>
        <w:rPr>
          <w:sz w:val="20"/>
        </w:rPr>
      </w:pPr>
      <w:r w:rsidRPr="006F6C5C">
        <w:rPr>
          <w:sz w:val="20"/>
        </w:rPr>
        <w:t xml:space="preserve">81 – </w:t>
      </w:r>
      <w:r w:rsidR="005D0A14" w:rsidRPr="005D0A14">
        <w:rPr>
          <w:sz w:val="20"/>
        </w:rPr>
        <w:t>Hospital Based End Stage Renal Disease (ESRD) Provider</w:t>
      </w:r>
    </w:p>
    <w:p w14:paraId="38778E0C" w14:textId="1E198EE4" w:rsidR="00704E14" w:rsidRDefault="00704E14" w:rsidP="00704E14">
      <w:pPr>
        <w:spacing w:after="0"/>
        <w:ind w:firstLine="720"/>
        <w:rPr>
          <w:sz w:val="20"/>
        </w:rPr>
      </w:pPr>
      <w:r w:rsidRPr="006F6C5C">
        <w:rPr>
          <w:sz w:val="20"/>
        </w:rPr>
        <w:t>86 – Specialized Foster Care</w:t>
      </w:r>
    </w:p>
    <w:p w14:paraId="7E10D7B3" w14:textId="77777777" w:rsidR="003F40C9" w:rsidRPr="00AC45E8" w:rsidRDefault="003F40C9" w:rsidP="00704E14">
      <w:pPr>
        <w:spacing w:after="0"/>
        <w:ind w:firstLine="720"/>
      </w:pPr>
    </w:p>
    <w:p w14:paraId="31568652" w14:textId="357A7A98" w:rsidR="0068680A" w:rsidRDefault="002A6D3A" w:rsidP="0068680A">
      <w:pPr>
        <w:spacing w:after="0"/>
        <w:rPr>
          <w:sz w:val="20"/>
        </w:rPr>
      </w:pPr>
      <w:r w:rsidRPr="007E17D4">
        <w:rPr>
          <w:rFonts w:cstheme="minorHAnsi"/>
          <w:b/>
          <w:bCs/>
          <w:noProof/>
          <w:u w:val="single"/>
        </w:rPr>
        <w:lastRenderedPageBreak/>
        <mc:AlternateContent>
          <mc:Choice Requires="wps">
            <w:drawing>
              <wp:anchor distT="45720" distB="45720" distL="114300" distR="114300" simplePos="0" relativeHeight="251661312" behindDoc="0" locked="0" layoutInCell="1" allowOverlap="1" wp14:anchorId="5710E35F" wp14:editId="6D49B984">
                <wp:simplePos x="0" y="0"/>
                <wp:positionH relativeFrom="margin">
                  <wp:align>right</wp:align>
                </wp:positionH>
                <wp:positionV relativeFrom="paragraph">
                  <wp:posOffset>13970</wp:posOffset>
                </wp:positionV>
                <wp:extent cx="6829425" cy="1404620"/>
                <wp:effectExtent l="0" t="0" r="9525"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3535EE9B" w14:textId="3012BEC8" w:rsidR="0068680A" w:rsidRPr="007E17D4" w:rsidRDefault="005B5AD7" w:rsidP="0068680A">
                            <w:pPr>
                              <w:jc w:val="center"/>
                              <w:rPr>
                                <w:b/>
                                <w:bCs/>
                                <w:u w:val="single"/>
                              </w:rPr>
                            </w:pPr>
                            <w:r>
                              <w:rPr>
                                <w:b/>
                                <w:bCs/>
                                <w:u w:val="single"/>
                              </w:rPr>
                              <w:t>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0E35F" id="Text Box 4" o:spid="_x0000_s1027" type="#_x0000_t202" alt="&quot;&quot;" style="position:absolute;margin-left:486.55pt;margin-top:1.1pt;width:537.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" fillcolor="#f6f8fc [180]" stroked="f">
                <v:fill color2="#c7d4ed [980]" colors="0 #f6f8fc;48497f #abc0e4;54395f #abc0e4;1 #c7d5ed" focus="100%" type="gradient"/>
                <v:textbox style="mso-fit-shape-to-text:t">
                  <w:txbxContent>
                    <w:p w14:paraId="3535EE9B" w14:textId="3012BEC8" w:rsidR="0068680A" w:rsidRPr="007E17D4" w:rsidRDefault="005B5AD7" w:rsidP="0068680A">
                      <w:pPr>
                        <w:jc w:val="center"/>
                        <w:rPr>
                          <w:b/>
                          <w:bCs/>
                          <w:u w:val="single"/>
                        </w:rPr>
                      </w:pPr>
                      <w:r>
                        <w:rPr>
                          <w:b/>
                          <w:bCs/>
                          <w:u w:val="single"/>
                        </w:rPr>
                        <w:t>2025</w:t>
                      </w:r>
                    </w:p>
                  </w:txbxContent>
                </v:textbox>
                <w10:wrap anchorx="margin"/>
              </v:shape>
            </w:pict>
          </mc:Fallback>
        </mc:AlternateContent>
      </w:r>
    </w:p>
    <w:p w14:paraId="5F6BCC88" w14:textId="77777777" w:rsidR="0068680A" w:rsidRPr="00FC36C3" w:rsidRDefault="0068680A" w:rsidP="0068680A">
      <w:pPr>
        <w:spacing w:after="0"/>
        <w:rPr>
          <w:sz w:val="20"/>
        </w:rPr>
      </w:pPr>
    </w:p>
    <w:p w14:paraId="459267F4" w14:textId="49E6B08C" w:rsidR="0068680A" w:rsidRPr="002205D7" w:rsidRDefault="0068680A" w:rsidP="0068680A">
      <w:pPr>
        <w:spacing w:after="0"/>
        <w:rPr>
          <w:sz w:val="20"/>
        </w:rPr>
      </w:pPr>
      <w:r w:rsidRPr="002205D7">
        <w:rPr>
          <w:sz w:val="20"/>
        </w:rPr>
        <w:tab/>
      </w:r>
    </w:p>
    <w:p w14:paraId="1ACF4678" w14:textId="77777777" w:rsidR="0068680A" w:rsidRDefault="0068680A" w:rsidP="00FC6963">
      <w:pPr>
        <w:rPr>
          <w:b/>
          <w:bCs/>
          <w:sz w:val="20"/>
          <w:u w:val="single"/>
        </w:rPr>
      </w:pPr>
      <w:r w:rsidRPr="002205D7">
        <w:rPr>
          <w:b/>
          <w:bCs/>
          <w:sz w:val="20"/>
          <w:u w:val="single"/>
        </w:rPr>
        <w:t>Provider Type - Service for Rate Review – Specialty Code</w:t>
      </w:r>
    </w:p>
    <w:p w14:paraId="12C38F91" w14:textId="054808B4" w:rsidR="004150C5" w:rsidRDefault="004150C5" w:rsidP="0093471B">
      <w:pPr>
        <w:spacing w:after="0"/>
        <w:ind w:firstLine="720"/>
        <w:rPr>
          <w:sz w:val="20"/>
        </w:rPr>
      </w:pPr>
      <w:r w:rsidRPr="006F6C5C">
        <w:rPr>
          <w:sz w:val="20"/>
        </w:rPr>
        <w:t>15 – Registered Dietitian</w:t>
      </w:r>
    </w:p>
    <w:p w14:paraId="2E500E56" w14:textId="480213EF" w:rsidR="0093471B" w:rsidRPr="006F6C5C" w:rsidRDefault="0093471B" w:rsidP="0093471B">
      <w:pPr>
        <w:spacing w:after="0"/>
        <w:ind w:firstLine="720"/>
        <w:rPr>
          <w:sz w:val="20"/>
        </w:rPr>
      </w:pPr>
      <w:r w:rsidRPr="006F6C5C">
        <w:rPr>
          <w:sz w:val="20"/>
        </w:rPr>
        <w:t>17 – Family Planning, 166</w:t>
      </w:r>
    </w:p>
    <w:p w14:paraId="5042C12C" w14:textId="0CE23BAA" w:rsidR="0093471B" w:rsidRPr="006F6C5C" w:rsidRDefault="0093471B" w:rsidP="0093471B">
      <w:pPr>
        <w:spacing w:after="0"/>
        <w:ind w:firstLine="720"/>
        <w:rPr>
          <w:sz w:val="20"/>
        </w:rPr>
      </w:pPr>
      <w:r w:rsidRPr="006F6C5C">
        <w:rPr>
          <w:sz w:val="20"/>
        </w:rPr>
        <w:t xml:space="preserve">17 – </w:t>
      </w:r>
      <w:r w:rsidR="005D0A14" w:rsidRPr="005D0A14">
        <w:rPr>
          <w:sz w:val="20"/>
        </w:rPr>
        <w:t>Freestanding Birthing Centers</w:t>
      </w:r>
      <w:r w:rsidRPr="006F6C5C">
        <w:rPr>
          <w:sz w:val="20"/>
        </w:rPr>
        <w:t>, 169</w:t>
      </w:r>
    </w:p>
    <w:p w14:paraId="7388419A" w14:textId="0D0A8DFB" w:rsidR="004D7ED5" w:rsidRPr="006F6C5C" w:rsidRDefault="004D7ED5" w:rsidP="00704E14">
      <w:pPr>
        <w:spacing w:after="0"/>
        <w:ind w:firstLine="720"/>
        <w:rPr>
          <w:sz w:val="20"/>
        </w:rPr>
      </w:pPr>
      <w:r w:rsidRPr="006F6C5C">
        <w:rPr>
          <w:sz w:val="20"/>
        </w:rPr>
        <w:t>17 – Methadone, 171</w:t>
      </w:r>
    </w:p>
    <w:p w14:paraId="16D36923" w14:textId="01259384" w:rsidR="004D7ED5" w:rsidRPr="006F6C5C" w:rsidRDefault="004D7ED5" w:rsidP="004D7ED5">
      <w:pPr>
        <w:spacing w:after="0"/>
        <w:ind w:firstLine="720"/>
        <w:rPr>
          <w:sz w:val="20"/>
        </w:rPr>
      </w:pPr>
      <w:r w:rsidRPr="006F6C5C">
        <w:rPr>
          <w:sz w:val="20"/>
        </w:rPr>
        <w:t>17 – Public Health, 174</w:t>
      </w:r>
    </w:p>
    <w:p w14:paraId="6A098FB1" w14:textId="77777777" w:rsidR="0093471B" w:rsidRPr="006F6C5C" w:rsidRDefault="0093471B" w:rsidP="0093471B">
      <w:pPr>
        <w:spacing w:after="0"/>
        <w:ind w:firstLine="720"/>
        <w:rPr>
          <w:sz w:val="20"/>
        </w:rPr>
      </w:pPr>
      <w:r w:rsidRPr="006F6C5C">
        <w:rPr>
          <w:sz w:val="20"/>
        </w:rPr>
        <w:t>17 – Rural Health Clinics, 180</w:t>
      </w:r>
    </w:p>
    <w:p w14:paraId="00E9E278" w14:textId="14C8C19D" w:rsidR="00704E14" w:rsidRDefault="00704E14" w:rsidP="00704E14">
      <w:pPr>
        <w:spacing w:after="0"/>
        <w:ind w:firstLine="720"/>
        <w:rPr>
          <w:sz w:val="20"/>
        </w:rPr>
      </w:pPr>
      <w:r w:rsidRPr="006F6C5C">
        <w:rPr>
          <w:sz w:val="20"/>
        </w:rPr>
        <w:t>17 – Federally Qualified Health Centers</w:t>
      </w:r>
      <w:r w:rsidR="005D0A14">
        <w:rPr>
          <w:sz w:val="20"/>
        </w:rPr>
        <w:t xml:space="preserve"> (FQHC)</w:t>
      </w:r>
      <w:r w:rsidRPr="006F6C5C">
        <w:rPr>
          <w:sz w:val="20"/>
        </w:rPr>
        <w:t>, 181</w:t>
      </w:r>
    </w:p>
    <w:p w14:paraId="28911E52" w14:textId="48AB8429" w:rsidR="004150C5" w:rsidRPr="006F6C5C" w:rsidRDefault="004150C5" w:rsidP="00704E14">
      <w:pPr>
        <w:spacing w:after="0"/>
        <w:ind w:firstLine="720"/>
        <w:rPr>
          <w:sz w:val="20"/>
        </w:rPr>
      </w:pPr>
      <w:r>
        <w:rPr>
          <w:sz w:val="20"/>
        </w:rPr>
        <w:t>17 – Indian Health Services – Non-Tribal, 182</w:t>
      </w:r>
    </w:p>
    <w:p w14:paraId="4924BFF6" w14:textId="77777777" w:rsidR="00704E14" w:rsidRPr="006F6C5C" w:rsidRDefault="00704E14" w:rsidP="00704E14">
      <w:pPr>
        <w:spacing w:after="0"/>
        <w:ind w:firstLine="720"/>
        <w:rPr>
          <w:sz w:val="20"/>
        </w:rPr>
      </w:pPr>
      <w:r w:rsidRPr="006F6C5C">
        <w:rPr>
          <w:sz w:val="20"/>
        </w:rPr>
        <w:t>17 – Comprehensive Outpatient Rehab Facilities (CORF), 183</w:t>
      </w:r>
    </w:p>
    <w:p w14:paraId="6F503C39" w14:textId="4FE54A3B" w:rsidR="00704E14" w:rsidRPr="006F6C5C" w:rsidRDefault="00704E14" w:rsidP="00704E14">
      <w:pPr>
        <w:spacing w:after="0"/>
        <w:ind w:firstLine="720"/>
        <w:rPr>
          <w:sz w:val="20"/>
        </w:rPr>
      </w:pPr>
      <w:r w:rsidRPr="006F6C5C">
        <w:rPr>
          <w:sz w:val="20"/>
        </w:rPr>
        <w:t>17 – Certified Community Behavioral Health C</w:t>
      </w:r>
      <w:r w:rsidR="005D0A14">
        <w:rPr>
          <w:sz w:val="20"/>
        </w:rPr>
        <w:t>enter</w:t>
      </w:r>
      <w:r w:rsidRPr="006F6C5C">
        <w:rPr>
          <w:sz w:val="20"/>
        </w:rPr>
        <w:t xml:space="preserve"> (CCBHC), 188</w:t>
      </w:r>
    </w:p>
    <w:p w14:paraId="3EC704A7" w14:textId="77777777" w:rsidR="0093471B" w:rsidRDefault="0093471B" w:rsidP="0093471B">
      <w:pPr>
        <w:spacing w:after="0"/>
        <w:ind w:firstLine="720"/>
        <w:rPr>
          <w:sz w:val="20"/>
        </w:rPr>
      </w:pPr>
      <w:r w:rsidRPr="006F6C5C">
        <w:rPr>
          <w:sz w:val="20"/>
        </w:rPr>
        <w:t>17 – Community Health Clinics - State Health Division, 195</w:t>
      </w:r>
    </w:p>
    <w:p w14:paraId="6F071AC6" w14:textId="1FC466CD" w:rsidR="004150C5" w:rsidRDefault="004150C5" w:rsidP="0093471B">
      <w:pPr>
        <w:spacing w:after="0"/>
        <w:ind w:firstLine="720"/>
        <w:rPr>
          <w:sz w:val="20"/>
        </w:rPr>
      </w:pPr>
      <w:r>
        <w:rPr>
          <w:sz w:val="20"/>
        </w:rPr>
        <w:t>17 – Special Children’s Clinics, 196</w:t>
      </w:r>
    </w:p>
    <w:p w14:paraId="6B95A5AD" w14:textId="73677C0C" w:rsidR="005C13C5" w:rsidRPr="006F6C5C" w:rsidRDefault="00704E14" w:rsidP="005C13C5">
      <w:pPr>
        <w:spacing w:after="0"/>
        <w:ind w:firstLine="720"/>
        <w:rPr>
          <w:sz w:val="20"/>
        </w:rPr>
      </w:pPr>
      <w:r w:rsidRPr="006F6C5C">
        <w:rPr>
          <w:sz w:val="20"/>
        </w:rPr>
        <w:t>17 – HIV, 198</w:t>
      </w:r>
    </w:p>
    <w:p w14:paraId="13430ACE" w14:textId="6701D1AF" w:rsidR="005C13C5" w:rsidRPr="006F6C5C" w:rsidRDefault="005C13C5" w:rsidP="005C13C5">
      <w:pPr>
        <w:spacing w:after="0"/>
        <w:ind w:firstLine="720"/>
        <w:rPr>
          <w:sz w:val="20"/>
        </w:rPr>
      </w:pPr>
      <w:r w:rsidRPr="006F6C5C">
        <w:rPr>
          <w:sz w:val="20"/>
        </w:rPr>
        <w:t>19 – Nursing Facility</w:t>
      </w:r>
    </w:p>
    <w:p w14:paraId="06732206" w14:textId="77777777" w:rsidR="00E371A6" w:rsidRPr="006F6C5C" w:rsidRDefault="00E371A6" w:rsidP="00E371A6">
      <w:pPr>
        <w:spacing w:after="0"/>
        <w:ind w:firstLine="720"/>
        <w:rPr>
          <w:sz w:val="20"/>
        </w:rPr>
      </w:pPr>
      <w:r w:rsidRPr="006F6C5C">
        <w:rPr>
          <w:sz w:val="20"/>
        </w:rPr>
        <w:t>21 – Podiatrist</w:t>
      </w:r>
    </w:p>
    <w:p w14:paraId="6DA40D17" w14:textId="2A5D8C62" w:rsidR="00B807DE" w:rsidRPr="006F6C5C" w:rsidRDefault="004D7ED5" w:rsidP="00B807DE">
      <w:pPr>
        <w:spacing w:after="0"/>
        <w:ind w:firstLine="720"/>
        <w:rPr>
          <w:sz w:val="20"/>
        </w:rPr>
      </w:pPr>
      <w:r w:rsidRPr="006F6C5C">
        <w:rPr>
          <w:sz w:val="20"/>
        </w:rPr>
        <w:t>24 – Advanced Practice Registered Nurse</w:t>
      </w:r>
      <w:r w:rsidR="005D0A14">
        <w:rPr>
          <w:sz w:val="20"/>
        </w:rPr>
        <w:t>s</w:t>
      </w:r>
      <w:r w:rsidRPr="006F6C5C">
        <w:rPr>
          <w:sz w:val="20"/>
        </w:rPr>
        <w:t xml:space="preserve"> (APRN)</w:t>
      </w:r>
    </w:p>
    <w:p w14:paraId="279EB856" w14:textId="13416CE1" w:rsidR="00F145FD" w:rsidRPr="006F6C5C" w:rsidRDefault="00F145FD" w:rsidP="004D7ED5">
      <w:pPr>
        <w:spacing w:after="0"/>
        <w:ind w:firstLine="720"/>
        <w:rPr>
          <w:sz w:val="20"/>
        </w:rPr>
      </w:pPr>
      <w:r w:rsidRPr="006F6C5C">
        <w:rPr>
          <w:sz w:val="20"/>
        </w:rPr>
        <w:t xml:space="preserve">25 </w:t>
      </w:r>
      <w:r w:rsidR="00655152" w:rsidRPr="006F6C5C">
        <w:rPr>
          <w:sz w:val="20"/>
        </w:rPr>
        <w:t>– Optometrist</w:t>
      </w:r>
      <w:r w:rsidR="00655152" w:rsidRPr="006F6C5C">
        <w:rPr>
          <w:sz w:val="20"/>
        </w:rPr>
        <w:tab/>
      </w:r>
    </w:p>
    <w:p w14:paraId="1340104E" w14:textId="7595CD0C" w:rsidR="004D7ED5" w:rsidRPr="006F6C5C" w:rsidRDefault="004D7ED5" w:rsidP="00C9575D">
      <w:pPr>
        <w:spacing w:after="0"/>
        <w:ind w:firstLine="720"/>
        <w:rPr>
          <w:sz w:val="20"/>
        </w:rPr>
      </w:pPr>
      <w:r w:rsidRPr="006F6C5C">
        <w:rPr>
          <w:sz w:val="20"/>
        </w:rPr>
        <w:t>27 – Radiology and Noninvasive Diagnostic Centers</w:t>
      </w:r>
    </w:p>
    <w:p w14:paraId="6B9CDB4F" w14:textId="61DF41FF" w:rsidR="004D7ED5" w:rsidRPr="006F6C5C" w:rsidRDefault="006D0197" w:rsidP="00C9575D">
      <w:pPr>
        <w:spacing w:after="0"/>
        <w:ind w:firstLine="720"/>
        <w:rPr>
          <w:sz w:val="20"/>
        </w:rPr>
      </w:pPr>
      <w:r w:rsidRPr="006F6C5C">
        <w:rPr>
          <w:sz w:val="20"/>
        </w:rPr>
        <w:t>35</w:t>
      </w:r>
      <w:r w:rsidR="004D7ED5" w:rsidRPr="006F6C5C">
        <w:rPr>
          <w:sz w:val="20"/>
        </w:rPr>
        <w:t xml:space="preserve"> – </w:t>
      </w:r>
      <w:r w:rsidRPr="006F6C5C">
        <w:rPr>
          <w:sz w:val="20"/>
        </w:rPr>
        <w:t>Non-Emergency Secure Behavioral Transport</w:t>
      </w:r>
      <w:r w:rsidR="005D0A14">
        <w:rPr>
          <w:sz w:val="20"/>
        </w:rPr>
        <w:t>s</w:t>
      </w:r>
      <w:r w:rsidRPr="006F6C5C">
        <w:rPr>
          <w:sz w:val="20"/>
        </w:rPr>
        <w:t xml:space="preserve"> (NESBHT)</w:t>
      </w:r>
      <w:r w:rsidR="00655152" w:rsidRPr="006F6C5C">
        <w:rPr>
          <w:sz w:val="20"/>
        </w:rPr>
        <w:t>, 987</w:t>
      </w:r>
    </w:p>
    <w:p w14:paraId="68364634" w14:textId="28F8A96B" w:rsidR="0093471B" w:rsidRPr="006F6C5C" w:rsidRDefault="0093471B" w:rsidP="00C9575D">
      <w:pPr>
        <w:spacing w:after="0"/>
        <w:ind w:firstLine="720"/>
        <w:rPr>
          <w:sz w:val="20"/>
        </w:rPr>
      </w:pPr>
      <w:r w:rsidRPr="006F6C5C">
        <w:rPr>
          <w:sz w:val="20"/>
        </w:rPr>
        <w:t xml:space="preserve">38 – </w:t>
      </w:r>
      <w:r w:rsidR="005D0A14" w:rsidRPr="005D0A14">
        <w:rPr>
          <w:sz w:val="20"/>
        </w:rPr>
        <w:t>Waiver for Individuals with Intellectual and Developmental Disabilities (ID)</w:t>
      </w:r>
    </w:p>
    <w:p w14:paraId="717B9E18" w14:textId="093AD0D8" w:rsidR="00723C84" w:rsidRPr="006F6C5C" w:rsidRDefault="00655152" w:rsidP="00C9575D">
      <w:pPr>
        <w:spacing w:after="0"/>
        <w:ind w:firstLine="720"/>
        <w:rPr>
          <w:sz w:val="20"/>
        </w:rPr>
      </w:pPr>
      <w:r w:rsidRPr="006F6C5C">
        <w:rPr>
          <w:sz w:val="20"/>
        </w:rPr>
        <w:t>41</w:t>
      </w:r>
      <w:r w:rsidR="00F67C6F" w:rsidRPr="006F6C5C">
        <w:rPr>
          <w:sz w:val="20"/>
        </w:rPr>
        <w:t xml:space="preserve"> </w:t>
      </w:r>
      <w:r w:rsidR="00B753F0" w:rsidRPr="006F6C5C">
        <w:rPr>
          <w:sz w:val="20"/>
        </w:rPr>
        <w:t>–</w:t>
      </w:r>
      <w:r w:rsidR="00F67C6F" w:rsidRPr="006F6C5C">
        <w:rPr>
          <w:sz w:val="20"/>
        </w:rPr>
        <w:t xml:space="preserve"> Optician, Optical Business</w:t>
      </w:r>
    </w:p>
    <w:p w14:paraId="1B2DFE3C" w14:textId="136DB73A" w:rsidR="00F67C6F" w:rsidRPr="006F6C5C" w:rsidRDefault="00F67C6F" w:rsidP="00C9575D">
      <w:pPr>
        <w:spacing w:after="0"/>
        <w:ind w:firstLine="720"/>
        <w:rPr>
          <w:sz w:val="20"/>
        </w:rPr>
      </w:pPr>
      <w:r w:rsidRPr="006F6C5C">
        <w:rPr>
          <w:sz w:val="20"/>
        </w:rPr>
        <w:t xml:space="preserve">43 </w:t>
      </w:r>
      <w:r w:rsidR="00B753F0" w:rsidRPr="006F6C5C">
        <w:rPr>
          <w:sz w:val="20"/>
        </w:rPr>
        <w:t>–</w:t>
      </w:r>
      <w:r w:rsidRPr="006F6C5C">
        <w:rPr>
          <w:sz w:val="20"/>
        </w:rPr>
        <w:t xml:space="preserve"> </w:t>
      </w:r>
      <w:r w:rsidR="00E20F44" w:rsidRPr="006F6C5C">
        <w:rPr>
          <w:sz w:val="20"/>
        </w:rPr>
        <w:t>Laboratory, Pathology</w:t>
      </w:r>
      <w:r w:rsidR="005D0A14">
        <w:rPr>
          <w:sz w:val="20"/>
        </w:rPr>
        <w:t xml:space="preserve"> </w:t>
      </w:r>
      <w:r w:rsidR="00E20F44" w:rsidRPr="006F6C5C">
        <w:rPr>
          <w:sz w:val="20"/>
        </w:rPr>
        <w:t>Clinical</w:t>
      </w:r>
      <w:r w:rsidR="00E20F44" w:rsidRPr="006F6C5C">
        <w:rPr>
          <w:sz w:val="20"/>
        </w:rPr>
        <w:tab/>
      </w:r>
    </w:p>
    <w:p w14:paraId="032DABFC" w14:textId="77777777" w:rsidR="00C9575D" w:rsidRPr="006F6C5C" w:rsidRDefault="00C9575D" w:rsidP="00C9575D">
      <w:pPr>
        <w:spacing w:after="0"/>
        <w:ind w:firstLine="720"/>
        <w:rPr>
          <w:sz w:val="20"/>
        </w:rPr>
      </w:pPr>
      <w:r w:rsidRPr="006F6C5C">
        <w:rPr>
          <w:sz w:val="20"/>
        </w:rPr>
        <w:t>72 – Nurse Anesthetist</w:t>
      </w:r>
    </w:p>
    <w:p w14:paraId="0A2B94E7" w14:textId="13521765" w:rsidR="00C9575D" w:rsidRPr="006F6C5C" w:rsidRDefault="00C9575D" w:rsidP="00C9575D">
      <w:pPr>
        <w:spacing w:after="0"/>
        <w:ind w:firstLine="720"/>
        <w:rPr>
          <w:sz w:val="20"/>
        </w:rPr>
      </w:pPr>
      <w:r w:rsidRPr="006F6C5C">
        <w:rPr>
          <w:sz w:val="20"/>
        </w:rPr>
        <w:t>74 – Nurse Midwife</w:t>
      </w:r>
    </w:p>
    <w:p w14:paraId="1629A839" w14:textId="06998254" w:rsidR="00C9575D" w:rsidRPr="006F6C5C" w:rsidRDefault="00C9575D" w:rsidP="00C9575D">
      <w:pPr>
        <w:spacing w:after="0"/>
        <w:ind w:firstLine="720"/>
        <w:rPr>
          <w:sz w:val="20"/>
        </w:rPr>
      </w:pPr>
      <w:r w:rsidRPr="006F6C5C">
        <w:rPr>
          <w:sz w:val="20"/>
        </w:rPr>
        <w:t>76 – Audiologist</w:t>
      </w:r>
    </w:p>
    <w:p w14:paraId="328195B6" w14:textId="4A2992D4" w:rsidR="00723C84" w:rsidRPr="006F6C5C" w:rsidRDefault="00723C84" w:rsidP="00C9575D">
      <w:pPr>
        <w:spacing w:after="0"/>
        <w:ind w:firstLine="720"/>
        <w:rPr>
          <w:sz w:val="20"/>
        </w:rPr>
      </w:pPr>
      <w:r w:rsidRPr="006F6C5C">
        <w:rPr>
          <w:sz w:val="20"/>
        </w:rPr>
        <w:t>89 – Community Health Workers, 989</w:t>
      </w:r>
    </w:p>
    <w:p w14:paraId="0599CB47" w14:textId="4664B690" w:rsidR="00723C84" w:rsidRPr="006F6C5C" w:rsidRDefault="00B403E7" w:rsidP="00C9575D">
      <w:pPr>
        <w:spacing w:after="0"/>
        <w:ind w:firstLine="720"/>
        <w:rPr>
          <w:sz w:val="20"/>
        </w:rPr>
      </w:pPr>
      <w:r w:rsidRPr="006F6C5C">
        <w:rPr>
          <w:sz w:val="20"/>
        </w:rPr>
        <w:t>90 – Doula</w:t>
      </w:r>
      <w:r w:rsidR="005D0A14">
        <w:rPr>
          <w:sz w:val="20"/>
        </w:rPr>
        <w:t xml:space="preserve"> Services</w:t>
      </w:r>
      <w:r w:rsidRPr="006F6C5C">
        <w:rPr>
          <w:sz w:val="20"/>
        </w:rPr>
        <w:t>, 990</w:t>
      </w:r>
    </w:p>
    <w:p w14:paraId="630464A1" w14:textId="77777777" w:rsidR="00EE1954" w:rsidRDefault="00B403E7" w:rsidP="00C9575D">
      <w:pPr>
        <w:spacing w:after="0"/>
        <w:ind w:firstLine="720"/>
        <w:rPr>
          <w:sz w:val="20"/>
        </w:rPr>
      </w:pPr>
      <w:r w:rsidRPr="006F6C5C">
        <w:rPr>
          <w:sz w:val="20"/>
        </w:rPr>
        <w:t>91 – Pharmacist</w:t>
      </w:r>
    </w:p>
    <w:p w14:paraId="7ADB4E0A" w14:textId="4B08CBDB" w:rsidR="005D0A14" w:rsidRDefault="005D0A14" w:rsidP="00C9575D">
      <w:pPr>
        <w:spacing w:after="0"/>
        <w:ind w:firstLine="720"/>
        <w:rPr>
          <w:sz w:val="20"/>
        </w:rPr>
      </w:pPr>
      <w:r>
        <w:rPr>
          <w:sz w:val="20"/>
        </w:rPr>
        <w:t>92 – Dental Hygienist</w:t>
      </w:r>
    </w:p>
    <w:p w14:paraId="582F5220" w14:textId="6C44EEB9" w:rsidR="00EE1954" w:rsidRDefault="00EE1954" w:rsidP="00C9575D">
      <w:pPr>
        <w:spacing w:after="0"/>
        <w:ind w:firstLine="720"/>
        <w:rPr>
          <w:sz w:val="20"/>
        </w:rPr>
      </w:pPr>
      <w:r>
        <w:rPr>
          <w:sz w:val="20"/>
        </w:rPr>
        <w:t xml:space="preserve">93 – Substance Use Treatment Services, </w:t>
      </w:r>
      <w:r w:rsidR="00842BFF">
        <w:rPr>
          <w:sz w:val="20"/>
        </w:rPr>
        <w:t>a</w:t>
      </w:r>
      <w:r>
        <w:rPr>
          <w:sz w:val="20"/>
        </w:rPr>
        <w:t xml:space="preserve">ll </w:t>
      </w:r>
      <w:r w:rsidR="00842BFF">
        <w:rPr>
          <w:sz w:val="20"/>
        </w:rPr>
        <w:t>except</w:t>
      </w:r>
      <w:r>
        <w:rPr>
          <w:sz w:val="20"/>
        </w:rPr>
        <w:t xml:space="preserve"> Specialty 706</w:t>
      </w:r>
    </w:p>
    <w:p w14:paraId="1B68CA6C" w14:textId="55ADACC9" w:rsidR="00655152" w:rsidRDefault="00EE1954" w:rsidP="00C9575D">
      <w:pPr>
        <w:spacing w:after="0"/>
        <w:ind w:firstLine="720"/>
        <w:rPr>
          <w:sz w:val="20"/>
        </w:rPr>
      </w:pPr>
      <w:r>
        <w:rPr>
          <w:sz w:val="20"/>
        </w:rPr>
        <w:t>93 – Peer Recovery Support Specialist (PRSS), 706</w:t>
      </w:r>
      <w:r w:rsidR="00723C84">
        <w:rPr>
          <w:sz w:val="20"/>
        </w:rPr>
        <w:tab/>
      </w:r>
      <w:r w:rsidR="000E1F14">
        <w:rPr>
          <w:sz w:val="20"/>
        </w:rPr>
        <w:tab/>
      </w:r>
      <w:r w:rsidR="000E1F14">
        <w:rPr>
          <w:sz w:val="20"/>
        </w:rPr>
        <w:tab/>
      </w:r>
      <w:r w:rsidR="000E1F14">
        <w:rPr>
          <w:sz w:val="20"/>
        </w:rPr>
        <w:tab/>
      </w:r>
    </w:p>
    <w:p w14:paraId="1CCF1FD8" w14:textId="41883571" w:rsidR="0068680A" w:rsidRDefault="0068680A" w:rsidP="00CB3F75">
      <w:pPr>
        <w:spacing w:after="0"/>
        <w:rPr>
          <w:sz w:val="20"/>
        </w:rPr>
      </w:pPr>
    </w:p>
    <w:p w14:paraId="13F79F3A" w14:textId="444A1637" w:rsidR="001A47EC" w:rsidRDefault="00B10B48" w:rsidP="001A47EC">
      <w:pPr>
        <w:spacing w:after="0"/>
        <w:rPr>
          <w:sz w:val="20"/>
        </w:rPr>
      </w:pPr>
      <w:r w:rsidRPr="002205D7">
        <w:rPr>
          <w:sz w:val="20"/>
        </w:rPr>
        <w:tab/>
      </w:r>
      <w:r w:rsidR="001A47EC" w:rsidRPr="007E17D4">
        <w:rPr>
          <w:rFonts w:cstheme="minorHAnsi"/>
          <w:b/>
          <w:bCs/>
          <w:noProof/>
          <w:u w:val="single"/>
        </w:rPr>
        <mc:AlternateContent>
          <mc:Choice Requires="wps">
            <w:drawing>
              <wp:anchor distT="45720" distB="45720" distL="114300" distR="114300" simplePos="0" relativeHeight="251668480" behindDoc="0" locked="0" layoutInCell="1" allowOverlap="1" wp14:anchorId="0226D403" wp14:editId="26A0160A">
                <wp:simplePos x="0" y="0"/>
                <wp:positionH relativeFrom="margin">
                  <wp:align>right</wp:align>
                </wp:positionH>
                <wp:positionV relativeFrom="paragraph">
                  <wp:posOffset>13970</wp:posOffset>
                </wp:positionV>
                <wp:extent cx="6829425" cy="140462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506D80EB" w14:textId="29BDFD79" w:rsidR="001A47EC" w:rsidRPr="007E17D4" w:rsidRDefault="004D7ED5" w:rsidP="001A47EC">
                            <w:pPr>
                              <w:jc w:val="center"/>
                              <w:rPr>
                                <w:b/>
                                <w:bCs/>
                                <w:u w:val="single"/>
                              </w:rPr>
                            </w:pPr>
                            <w:r>
                              <w:rPr>
                                <w:b/>
                                <w:bCs/>
                                <w:u w:val="single"/>
                              </w:rPr>
                              <w:t>2026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6D403" id="Text Box 8" o:spid="_x0000_s1028" type="#_x0000_t202" style="position:absolute;margin-left:486.55pt;margin-top:1.1pt;width:537.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" fillcolor="#f6f8fc [180]" stroked="f">
                <v:fill color2="#c7d4ed [980]" colors="0 #f6f8fc;48497f #abc0e4;54395f #abc0e4;1 #c7d5ed" focus="100%" type="gradient"/>
                <v:textbox style="mso-fit-shape-to-text:t">
                  <w:txbxContent>
                    <w:p w14:paraId="506D80EB" w14:textId="29BDFD79" w:rsidR="001A47EC" w:rsidRPr="007E17D4" w:rsidRDefault="004D7ED5" w:rsidP="001A47EC">
                      <w:pPr>
                        <w:jc w:val="center"/>
                        <w:rPr>
                          <w:b/>
                          <w:bCs/>
                          <w:u w:val="single"/>
                        </w:rPr>
                      </w:pPr>
                      <w:r>
                        <w:rPr>
                          <w:b/>
                          <w:bCs/>
                          <w:u w:val="single"/>
                        </w:rPr>
                        <w:t>2026</w:t>
                      </w:r>
                    </w:p>
                  </w:txbxContent>
                </v:textbox>
                <w10:wrap anchorx="margin"/>
              </v:shape>
            </w:pict>
          </mc:Fallback>
        </mc:AlternateContent>
      </w:r>
    </w:p>
    <w:p w14:paraId="1DA4351C" w14:textId="77777777" w:rsidR="001A47EC" w:rsidRPr="00FC36C3" w:rsidRDefault="001A47EC" w:rsidP="001A47EC">
      <w:pPr>
        <w:spacing w:after="0"/>
        <w:rPr>
          <w:sz w:val="20"/>
        </w:rPr>
      </w:pPr>
    </w:p>
    <w:p w14:paraId="3F964020" w14:textId="38E8E240" w:rsidR="001A47EC" w:rsidRDefault="001A47EC" w:rsidP="001A47EC">
      <w:pPr>
        <w:spacing w:after="0"/>
        <w:rPr>
          <w:sz w:val="20"/>
        </w:rPr>
      </w:pPr>
      <w:r w:rsidRPr="002205D7">
        <w:rPr>
          <w:sz w:val="20"/>
        </w:rPr>
        <w:tab/>
      </w:r>
    </w:p>
    <w:p w14:paraId="00216085" w14:textId="77777777" w:rsidR="001A47EC" w:rsidRPr="002205D7" w:rsidRDefault="001A47EC" w:rsidP="00FC6963">
      <w:pPr>
        <w:spacing w:line="240" w:lineRule="auto"/>
        <w:rPr>
          <w:b/>
          <w:bCs/>
          <w:sz w:val="20"/>
          <w:u w:val="single"/>
        </w:rPr>
      </w:pPr>
      <w:r w:rsidRPr="002205D7">
        <w:rPr>
          <w:b/>
          <w:bCs/>
          <w:sz w:val="20"/>
          <w:u w:val="single"/>
        </w:rPr>
        <w:t>Provider Type - Service for Rate Review – Specialty Code</w:t>
      </w:r>
    </w:p>
    <w:p w14:paraId="57FBB91B" w14:textId="07ABB4A7" w:rsidR="009F4990" w:rsidRPr="006F6C5C" w:rsidRDefault="009F4990" w:rsidP="009F4990">
      <w:pPr>
        <w:spacing w:after="0"/>
        <w:rPr>
          <w:sz w:val="20"/>
        </w:rPr>
      </w:pPr>
      <w:r>
        <w:rPr>
          <w:sz w:val="20"/>
        </w:rPr>
        <w:tab/>
      </w:r>
      <w:r w:rsidRPr="006F6C5C">
        <w:rPr>
          <w:sz w:val="20"/>
        </w:rPr>
        <w:t>20 – Physician, M.D. Osteopath</w:t>
      </w:r>
    </w:p>
    <w:p w14:paraId="6E7F0D22" w14:textId="5D91DA44" w:rsidR="004D7ED5" w:rsidRPr="006F6C5C" w:rsidRDefault="00990A02" w:rsidP="00C9575D">
      <w:pPr>
        <w:spacing w:after="0"/>
        <w:ind w:firstLine="720"/>
        <w:rPr>
          <w:sz w:val="20"/>
        </w:rPr>
      </w:pPr>
      <w:r w:rsidRPr="006F6C5C">
        <w:rPr>
          <w:sz w:val="20"/>
        </w:rPr>
        <w:t>87</w:t>
      </w:r>
      <w:r w:rsidR="004D7ED5" w:rsidRPr="006F6C5C">
        <w:rPr>
          <w:sz w:val="20"/>
        </w:rPr>
        <w:t xml:space="preserve"> – </w:t>
      </w:r>
      <w:r w:rsidR="00EE3315">
        <w:rPr>
          <w:sz w:val="20"/>
        </w:rPr>
        <w:t>Designated Mobile Crisis Team</w:t>
      </w:r>
      <w:r w:rsidR="00A36FEF" w:rsidRPr="006F6C5C">
        <w:rPr>
          <w:sz w:val="20"/>
        </w:rPr>
        <w:t>, 31</w:t>
      </w:r>
    </w:p>
    <w:p w14:paraId="15BB833E" w14:textId="4DABD17A" w:rsidR="00A36FEF" w:rsidRPr="006F6C5C" w:rsidRDefault="00A36FEF" w:rsidP="00C9575D">
      <w:pPr>
        <w:spacing w:after="0"/>
        <w:ind w:firstLine="720"/>
        <w:rPr>
          <w:sz w:val="20"/>
        </w:rPr>
      </w:pPr>
      <w:r w:rsidRPr="006F6C5C">
        <w:rPr>
          <w:sz w:val="20"/>
        </w:rPr>
        <w:t xml:space="preserve">87 – </w:t>
      </w:r>
      <w:r w:rsidR="00EE3315">
        <w:rPr>
          <w:sz w:val="20"/>
        </w:rPr>
        <w:t>Designated Mobile Crisis Team attached to a CCBHC</w:t>
      </w:r>
      <w:r w:rsidRPr="006F6C5C">
        <w:rPr>
          <w:sz w:val="20"/>
        </w:rPr>
        <w:t>, 3</w:t>
      </w:r>
      <w:r w:rsidR="003B3F9B" w:rsidRPr="006F6C5C">
        <w:rPr>
          <w:sz w:val="20"/>
        </w:rPr>
        <w:t>2</w:t>
      </w:r>
    </w:p>
    <w:p w14:paraId="33146FFA" w14:textId="04F86383" w:rsidR="00A36FEF" w:rsidRPr="006F6C5C" w:rsidRDefault="00A36FEF" w:rsidP="00C9575D">
      <w:pPr>
        <w:spacing w:after="0"/>
        <w:ind w:firstLine="720"/>
        <w:rPr>
          <w:sz w:val="20"/>
        </w:rPr>
      </w:pPr>
      <w:r w:rsidRPr="006F6C5C">
        <w:rPr>
          <w:sz w:val="20"/>
        </w:rPr>
        <w:t>87 – Mobile Crisis</w:t>
      </w:r>
      <w:r w:rsidR="00EE3315">
        <w:rPr>
          <w:sz w:val="20"/>
        </w:rPr>
        <w:t xml:space="preserve"> Team</w:t>
      </w:r>
      <w:r w:rsidRPr="006F6C5C">
        <w:rPr>
          <w:sz w:val="20"/>
        </w:rPr>
        <w:t>, 3</w:t>
      </w:r>
      <w:r w:rsidR="003B3F9B" w:rsidRPr="006F6C5C">
        <w:rPr>
          <w:sz w:val="20"/>
        </w:rPr>
        <w:t>3</w:t>
      </w:r>
    </w:p>
    <w:p w14:paraId="4E6DFDF5" w14:textId="1B604F5F" w:rsidR="003B3F9B" w:rsidRPr="006F6C5C" w:rsidRDefault="003B3F9B" w:rsidP="00C9575D">
      <w:pPr>
        <w:spacing w:after="0"/>
        <w:ind w:firstLine="720"/>
        <w:rPr>
          <w:sz w:val="20"/>
        </w:rPr>
      </w:pPr>
      <w:r w:rsidRPr="006F6C5C">
        <w:rPr>
          <w:sz w:val="20"/>
        </w:rPr>
        <w:t xml:space="preserve">87 – </w:t>
      </w:r>
      <w:r w:rsidR="00EE3315">
        <w:rPr>
          <w:sz w:val="20"/>
        </w:rPr>
        <w:t>Intensive Crisis Stabilization Services</w:t>
      </w:r>
      <w:r w:rsidRPr="006F6C5C">
        <w:rPr>
          <w:sz w:val="20"/>
        </w:rPr>
        <w:t>, 34</w:t>
      </w:r>
    </w:p>
    <w:p w14:paraId="1A674D42" w14:textId="169A1B04" w:rsidR="003B3F9B" w:rsidRDefault="003B3F9B" w:rsidP="00C9575D">
      <w:pPr>
        <w:spacing w:after="0"/>
        <w:ind w:firstLine="720"/>
        <w:rPr>
          <w:sz w:val="20"/>
        </w:rPr>
      </w:pPr>
      <w:r w:rsidRPr="006F6C5C">
        <w:rPr>
          <w:sz w:val="20"/>
        </w:rPr>
        <w:t xml:space="preserve">87 – Crisis Stabilization Center, </w:t>
      </w:r>
      <w:r w:rsidR="003101F9" w:rsidRPr="006F6C5C">
        <w:rPr>
          <w:sz w:val="20"/>
        </w:rPr>
        <w:t>250</w:t>
      </w:r>
    </w:p>
    <w:p w14:paraId="61FCBEBF" w14:textId="77777777" w:rsidR="00EE1954" w:rsidRDefault="00EE1954" w:rsidP="00C9575D">
      <w:pPr>
        <w:spacing w:after="0"/>
        <w:ind w:firstLine="720"/>
        <w:rPr>
          <w:sz w:val="20"/>
        </w:rPr>
      </w:pPr>
    </w:p>
    <w:p w14:paraId="703767AA" w14:textId="77777777" w:rsidR="00EE1954" w:rsidRDefault="00EE1954" w:rsidP="00C9575D">
      <w:pPr>
        <w:spacing w:after="0"/>
        <w:ind w:firstLine="720"/>
        <w:rPr>
          <w:sz w:val="20"/>
        </w:rPr>
      </w:pPr>
    </w:p>
    <w:p w14:paraId="065F6924" w14:textId="77777777" w:rsidR="00EE1954" w:rsidRDefault="00EE1954" w:rsidP="00C9575D">
      <w:pPr>
        <w:spacing w:after="0"/>
        <w:ind w:firstLine="720"/>
        <w:rPr>
          <w:sz w:val="20"/>
        </w:rPr>
      </w:pPr>
    </w:p>
    <w:p w14:paraId="7A08959E" w14:textId="77777777" w:rsidR="00EE1954" w:rsidRPr="006F6C5C" w:rsidRDefault="00EE1954" w:rsidP="00C9575D">
      <w:pPr>
        <w:spacing w:after="0"/>
        <w:ind w:firstLine="720"/>
        <w:rPr>
          <w:sz w:val="20"/>
        </w:rPr>
      </w:pPr>
    </w:p>
    <w:p w14:paraId="59B1E7A4" w14:textId="77F9AB60" w:rsidR="00FC6963" w:rsidRDefault="004D7ED5" w:rsidP="00D63263">
      <w:pPr>
        <w:spacing w:after="0"/>
        <w:rPr>
          <w:sz w:val="20"/>
        </w:rPr>
      </w:pPr>
      <w:r>
        <w:rPr>
          <w:sz w:val="20"/>
        </w:rPr>
        <w:tab/>
      </w:r>
    </w:p>
    <w:p w14:paraId="17269673" w14:textId="77777777" w:rsidR="00FC6963" w:rsidRDefault="00FC6963" w:rsidP="00FC6963">
      <w:pPr>
        <w:jc w:val="center"/>
        <w:rPr>
          <w:b/>
          <w:bCs/>
          <w:u w:val="single"/>
        </w:rPr>
      </w:pPr>
      <w:bookmarkStart w:id="0" w:name="_Hlk162962078"/>
      <w:r w:rsidRPr="007E17D4">
        <w:rPr>
          <w:rFonts w:cstheme="minorHAnsi"/>
          <w:b/>
          <w:bCs/>
          <w:noProof/>
          <w:u w:val="single"/>
        </w:rPr>
        <w:lastRenderedPageBreak/>
        <mc:AlternateContent>
          <mc:Choice Requires="wps">
            <w:drawing>
              <wp:anchor distT="45720" distB="45720" distL="114300" distR="114300" simplePos="0" relativeHeight="251678720" behindDoc="0" locked="0" layoutInCell="1" allowOverlap="1" wp14:anchorId="3E6672A6" wp14:editId="7B491EF8">
                <wp:simplePos x="0" y="0"/>
                <wp:positionH relativeFrom="margin">
                  <wp:posOffset>0</wp:posOffset>
                </wp:positionH>
                <wp:positionV relativeFrom="paragraph">
                  <wp:posOffset>45085</wp:posOffset>
                </wp:positionV>
                <wp:extent cx="6829425" cy="1404620"/>
                <wp:effectExtent l="0" t="0" r="9525" b="0"/>
                <wp:wrapNone/>
                <wp:docPr id="1308953818" name="Text Box 1308953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5E55A84E" w14:textId="77777777" w:rsidR="00FC6963" w:rsidRPr="007E17D4" w:rsidRDefault="00FC6963" w:rsidP="00FC6963">
                            <w:pPr>
                              <w:jc w:val="center"/>
                              <w:rPr>
                                <w:b/>
                                <w:bCs/>
                                <w:u w:val="single"/>
                              </w:rPr>
                            </w:pPr>
                            <w:r>
                              <w:rPr>
                                <w:b/>
                                <w:bCs/>
                                <w:u w:val="single"/>
                              </w:rPr>
                              <w:t>2027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672A6" id="Text Box 1308953818" o:spid="_x0000_s1029" type="#_x0000_t202" style="position:absolute;left:0;text-align:left;margin-left:0;margin-top:3.55pt;width:537.7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" fillcolor="#f6f8fc [180]" stroked="f">
                <v:fill color2="#c7d4ed [980]" colors="0 #f6f8fc;48497f #abc0e4;54395f #abc0e4;1 #c7d5ed" focus="100%" type="gradient"/>
                <v:textbox style="mso-fit-shape-to-text:t">
                  <w:txbxContent>
                    <w:p w14:paraId="5E55A84E" w14:textId="77777777" w:rsidR="00FC6963" w:rsidRPr="007E17D4" w:rsidRDefault="00FC6963" w:rsidP="00FC6963">
                      <w:pPr>
                        <w:jc w:val="center"/>
                        <w:rPr>
                          <w:b/>
                          <w:bCs/>
                          <w:u w:val="single"/>
                        </w:rPr>
                      </w:pPr>
                      <w:r>
                        <w:rPr>
                          <w:b/>
                          <w:bCs/>
                          <w:u w:val="single"/>
                        </w:rPr>
                        <w:t>2027</w:t>
                      </w:r>
                    </w:p>
                  </w:txbxContent>
                </v:textbox>
                <w10:wrap anchorx="margin"/>
              </v:shape>
            </w:pict>
          </mc:Fallback>
        </mc:AlternateContent>
      </w:r>
    </w:p>
    <w:bookmarkEnd w:id="0"/>
    <w:p w14:paraId="04E7C30C" w14:textId="77777777" w:rsidR="00FC6963" w:rsidRDefault="00FC6963" w:rsidP="009B0979">
      <w:pPr>
        <w:jc w:val="center"/>
        <w:rPr>
          <w:b/>
          <w:bCs/>
          <w:u w:val="single"/>
        </w:rPr>
      </w:pPr>
    </w:p>
    <w:p w14:paraId="7EE0D574" w14:textId="77777777" w:rsidR="009B0979" w:rsidRPr="00FC36C3" w:rsidRDefault="009B0979" w:rsidP="009B0979">
      <w:pPr>
        <w:rPr>
          <w:b/>
          <w:bCs/>
          <w:sz w:val="20"/>
          <w:u w:val="single"/>
        </w:rPr>
      </w:pPr>
      <w:r w:rsidRPr="00FC36C3">
        <w:rPr>
          <w:b/>
          <w:bCs/>
          <w:sz w:val="20"/>
          <w:u w:val="single"/>
        </w:rPr>
        <w:t>Provider Type - Service for Rate Review – Specialty Code</w:t>
      </w:r>
    </w:p>
    <w:p w14:paraId="1269B316" w14:textId="77777777" w:rsidR="009B0979" w:rsidRPr="00357EDC" w:rsidRDefault="009B0979" w:rsidP="00165148">
      <w:pPr>
        <w:spacing w:after="0"/>
        <w:rPr>
          <w:sz w:val="20"/>
        </w:rPr>
      </w:pPr>
      <w:r>
        <w:tab/>
      </w:r>
      <w:r w:rsidRPr="00357EDC">
        <w:rPr>
          <w:sz w:val="20"/>
        </w:rPr>
        <w:t>10 – Outpatient Surgery, Hospital Based</w:t>
      </w:r>
    </w:p>
    <w:p w14:paraId="7C0814DA" w14:textId="3B5CB834" w:rsidR="009B0979" w:rsidRPr="00357EDC" w:rsidRDefault="009B0979" w:rsidP="00165148">
      <w:pPr>
        <w:spacing w:after="0"/>
        <w:ind w:firstLine="720"/>
        <w:rPr>
          <w:sz w:val="20"/>
        </w:rPr>
      </w:pPr>
      <w:r w:rsidRPr="00357EDC">
        <w:rPr>
          <w:sz w:val="20"/>
        </w:rPr>
        <w:t>12 – Hospital, Outpatient</w:t>
      </w:r>
    </w:p>
    <w:p w14:paraId="5D14E26F" w14:textId="642435C5" w:rsidR="009B0979" w:rsidRPr="00357EDC" w:rsidRDefault="009B0979" w:rsidP="00165148">
      <w:pPr>
        <w:spacing w:after="0"/>
        <w:ind w:firstLine="720"/>
        <w:rPr>
          <w:sz w:val="20"/>
        </w:rPr>
      </w:pPr>
      <w:r w:rsidRPr="00357EDC">
        <w:rPr>
          <w:sz w:val="20"/>
        </w:rPr>
        <w:t xml:space="preserve">14 – </w:t>
      </w:r>
      <w:r w:rsidR="006540A4" w:rsidRPr="00357EDC">
        <w:rPr>
          <w:sz w:val="20"/>
        </w:rPr>
        <w:t>Behavioral Health Out</w:t>
      </w:r>
      <w:r w:rsidR="001D786E" w:rsidRPr="00357EDC">
        <w:rPr>
          <w:sz w:val="20"/>
        </w:rPr>
        <w:t>patient</w:t>
      </w:r>
      <w:r w:rsidR="00381CBD">
        <w:rPr>
          <w:sz w:val="20"/>
        </w:rPr>
        <w:t xml:space="preserve"> Treatment</w:t>
      </w:r>
      <w:r w:rsidRPr="00357EDC">
        <w:rPr>
          <w:sz w:val="20"/>
        </w:rPr>
        <w:t xml:space="preserve">, </w:t>
      </w:r>
      <w:r w:rsidR="001D786E" w:rsidRPr="00357EDC">
        <w:rPr>
          <w:sz w:val="20"/>
        </w:rPr>
        <w:t>all specialties</w:t>
      </w:r>
    </w:p>
    <w:p w14:paraId="58F4A9BC" w14:textId="009FCF44" w:rsidR="009B0979" w:rsidRPr="00357EDC" w:rsidRDefault="009B0979" w:rsidP="006F6C5C">
      <w:pPr>
        <w:spacing w:after="0"/>
        <w:ind w:firstLine="720"/>
        <w:rPr>
          <w:sz w:val="20"/>
        </w:rPr>
      </w:pPr>
      <w:r w:rsidRPr="00357EDC">
        <w:rPr>
          <w:sz w:val="20"/>
        </w:rPr>
        <w:t>26 – Psychologist</w:t>
      </w:r>
    </w:p>
    <w:p w14:paraId="3D2080B7" w14:textId="5E4AB106" w:rsidR="009B0979" w:rsidRPr="00357EDC" w:rsidRDefault="009B0979" w:rsidP="006F6C5C">
      <w:pPr>
        <w:spacing w:after="0"/>
        <w:ind w:firstLine="720"/>
        <w:rPr>
          <w:sz w:val="20"/>
        </w:rPr>
      </w:pPr>
      <w:r w:rsidRPr="00357EDC">
        <w:rPr>
          <w:sz w:val="20"/>
        </w:rPr>
        <w:t xml:space="preserve">30 – Personal Care </w:t>
      </w:r>
      <w:r w:rsidR="00381CBD">
        <w:rPr>
          <w:sz w:val="20"/>
        </w:rPr>
        <w:t>Services</w:t>
      </w:r>
      <w:r w:rsidRPr="00357EDC">
        <w:rPr>
          <w:sz w:val="20"/>
        </w:rPr>
        <w:t xml:space="preserve"> – Provider Agency</w:t>
      </w:r>
    </w:p>
    <w:p w14:paraId="70B5A2DD" w14:textId="0B25DD44" w:rsidR="009B0979" w:rsidRPr="00357EDC" w:rsidRDefault="009B0979" w:rsidP="006F6C5C">
      <w:pPr>
        <w:spacing w:after="0"/>
        <w:ind w:firstLine="720"/>
        <w:rPr>
          <w:sz w:val="20"/>
        </w:rPr>
      </w:pPr>
      <w:r w:rsidRPr="00357EDC">
        <w:rPr>
          <w:sz w:val="20"/>
        </w:rPr>
        <w:t>46 – Ambulatory Surgical Centers</w:t>
      </w:r>
    </w:p>
    <w:p w14:paraId="0335E5AF" w14:textId="46A625C3" w:rsidR="009B0979" w:rsidRPr="00357EDC" w:rsidRDefault="009B0979" w:rsidP="006F6C5C">
      <w:pPr>
        <w:spacing w:after="0"/>
        <w:ind w:firstLine="720"/>
        <w:rPr>
          <w:sz w:val="20"/>
        </w:rPr>
      </w:pPr>
      <w:r w:rsidRPr="00357EDC">
        <w:rPr>
          <w:sz w:val="20"/>
        </w:rPr>
        <w:t>54 – Targeted Case Management</w:t>
      </w:r>
    </w:p>
    <w:p w14:paraId="45B9258B" w14:textId="5CC2FD95" w:rsidR="009B0979" w:rsidRPr="00357EDC" w:rsidRDefault="009B0979" w:rsidP="006F6C5C">
      <w:pPr>
        <w:spacing w:after="0"/>
        <w:ind w:firstLine="720"/>
        <w:rPr>
          <w:sz w:val="20"/>
        </w:rPr>
      </w:pPr>
      <w:r w:rsidRPr="00357EDC">
        <w:rPr>
          <w:sz w:val="20"/>
        </w:rPr>
        <w:t xml:space="preserve">60 – </w:t>
      </w:r>
      <w:r w:rsidR="00381CBD" w:rsidRPr="00381CBD">
        <w:rPr>
          <w:sz w:val="20"/>
        </w:rPr>
        <w:t>School Health Services (SHS)</w:t>
      </w:r>
    </w:p>
    <w:p w14:paraId="6AE21D76" w14:textId="73C008D0" w:rsidR="009B0979" w:rsidRPr="00357EDC" w:rsidRDefault="009B0979" w:rsidP="006F6C5C">
      <w:pPr>
        <w:spacing w:after="0"/>
        <w:ind w:firstLine="720"/>
        <w:rPr>
          <w:sz w:val="20"/>
        </w:rPr>
      </w:pPr>
      <w:r w:rsidRPr="00357EDC">
        <w:rPr>
          <w:sz w:val="20"/>
        </w:rPr>
        <w:t>82 – Behavioral Health Rehabilitative Treatment</w:t>
      </w:r>
    </w:p>
    <w:p w14:paraId="7F913226" w14:textId="3CCA2E5C" w:rsidR="009B0979" w:rsidRPr="00357EDC" w:rsidRDefault="009B0979" w:rsidP="009B0979">
      <w:pPr>
        <w:spacing w:after="0"/>
        <w:ind w:firstLine="720"/>
        <w:rPr>
          <w:sz w:val="20"/>
        </w:rPr>
      </w:pPr>
      <w:r w:rsidRPr="00357EDC">
        <w:rPr>
          <w:sz w:val="20"/>
        </w:rPr>
        <w:t xml:space="preserve">83 – </w:t>
      </w:r>
      <w:r w:rsidR="002459EC" w:rsidRPr="002459EC">
        <w:rPr>
          <w:sz w:val="20"/>
        </w:rPr>
        <w:t>Personal Care Aide – Intermediary Service Organization</w:t>
      </w:r>
    </w:p>
    <w:p w14:paraId="003DC66F" w14:textId="77777777" w:rsidR="009B0979" w:rsidRPr="00357EDC" w:rsidRDefault="009B0979" w:rsidP="009B0979">
      <w:pPr>
        <w:spacing w:after="0"/>
        <w:ind w:firstLine="720"/>
        <w:rPr>
          <w:sz w:val="20"/>
        </w:rPr>
      </w:pPr>
      <w:r w:rsidRPr="00357EDC">
        <w:rPr>
          <w:sz w:val="20"/>
        </w:rPr>
        <w:t>85 – Licensed and Board-Certified Behavioral Analyst, 310</w:t>
      </w:r>
    </w:p>
    <w:p w14:paraId="5CF22FB8" w14:textId="77777777" w:rsidR="009B0979" w:rsidRPr="00357EDC" w:rsidRDefault="009B0979" w:rsidP="009B0979">
      <w:pPr>
        <w:spacing w:after="0"/>
        <w:ind w:firstLine="720"/>
        <w:rPr>
          <w:sz w:val="20"/>
        </w:rPr>
      </w:pPr>
      <w:r w:rsidRPr="00357EDC">
        <w:rPr>
          <w:sz w:val="20"/>
        </w:rPr>
        <w:t>85 – Psychologist, 311</w:t>
      </w:r>
    </w:p>
    <w:p w14:paraId="521D83CE" w14:textId="77777777" w:rsidR="009B0979" w:rsidRPr="00357EDC" w:rsidRDefault="009B0979" w:rsidP="009B0979">
      <w:pPr>
        <w:spacing w:after="0"/>
        <w:ind w:firstLine="720"/>
        <w:rPr>
          <w:sz w:val="20"/>
        </w:rPr>
      </w:pPr>
      <w:r w:rsidRPr="00357EDC">
        <w:rPr>
          <w:sz w:val="20"/>
        </w:rPr>
        <w:t>85 – Licensed and Board-Certified Assistant Behavior Analyst, 312</w:t>
      </w:r>
    </w:p>
    <w:p w14:paraId="51565585" w14:textId="77777777" w:rsidR="009B0979" w:rsidRPr="00357EDC" w:rsidRDefault="009B0979" w:rsidP="009B0979">
      <w:pPr>
        <w:spacing w:after="0"/>
        <w:ind w:firstLine="720"/>
        <w:rPr>
          <w:sz w:val="20"/>
        </w:rPr>
      </w:pPr>
      <w:r w:rsidRPr="00357EDC">
        <w:rPr>
          <w:sz w:val="20"/>
        </w:rPr>
        <w:t>85 – Registered Behavior Technician, 314</w:t>
      </w:r>
    </w:p>
    <w:p w14:paraId="781BA76E" w14:textId="0EA96482" w:rsidR="009B0979" w:rsidRDefault="009B0979" w:rsidP="006F6C5C">
      <w:pPr>
        <w:spacing w:after="0"/>
        <w:ind w:firstLine="720"/>
        <w:rPr>
          <w:sz w:val="20"/>
        </w:rPr>
      </w:pPr>
      <w:r w:rsidRPr="00357EDC">
        <w:rPr>
          <w:sz w:val="20"/>
        </w:rPr>
        <w:t>Anesthesia</w:t>
      </w:r>
    </w:p>
    <w:p w14:paraId="57F3182D" w14:textId="77777777" w:rsidR="009B0979" w:rsidRDefault="009B0979" w:rsidP="009B0979">
      <w:pPr>
        <w:spacing w:after="0"/>
        <w:rPr>
          <w:sz w:val="20"/>
        </w:rPr>
      </w:pPr>
    </w:p>
    <w:p w14:paraId="2A730979" w14:textId="77777777" w:rsidR="009B0979" w:rsidRDefault="009B0979" w:rsidP="00D63263">
      <w:pPr>
        <w:spacing w:after="0"/>
        <w:rPr>
          <w:sz w:val="20"/>
        </w:rPr>
      </w:pPr>
    </w:p>
    <w:p w14:paraId="059204A4" w14:textId="0D1A150C" w:rsidR="006A3F5D" w:rsidRDefault="00D63263" w:rsidP="00D63263">
      <w:pPr>
        <w:spacing w:after="0"/>
        <w:rPr>
          <w:sz w:val="20"/>
        </w:rPr>
      </w:pPr>
      <w:r w:rsidRPr="00FC36C3">
        <w:rPr>
          <w:sz w:val="20"/>
        </w:rPr>
        <w:tab/>
      </w:r>
    </w:p>
    <w:p w14:paraId="5F5E0369" w14:textId="77777777" w:rsidR="00B10B48" w:rsidRPr="00FC36C3" w:rsidRDefault="00B10B48" w:rsidP="00D63263">
      <w:pPr>
        <w:spacing w:after="0"/>
        <w:rPr>
          <w:sz w:val="20"/>
        </w:rPr>
      </w:pPr>
    </w:p>
    <w:sectPr w:rsidR="00B10B48" w:rsidRPr="00FC36C3" w:rsidSect="00A2672D">
      <w:type w:val="continuous"/>
      <w:pgSz w:w="12240" w:h="15840"/>
      <w:pgMar w:top="720" w:right="720" w:bottom="720" w:left="720" w:header="0" w:footer="585"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791B0" w14:textId="77777777" w:rsidR="0067397C" w:rsidRDefault="0067397C" w:rsidP="00B4502F">
      <w:pPr>
        <w:spacing w:after="0" w:line="240" w:lineRule="auto"/>
      </w:pPr>
      <w:r>
        <w:separator/>
      </w:r>
    </w:p>
  </w:endnote>
  <w:endnote w:type="continuationSeparator" w:id="0">
    <w:p w14:paraId="08E3ED75" w14:textId="77777777" w:rsidR="0067397C" w:rsidRDefault="0067397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7383097"/>
      <w:docPartObj>
        <w:docPartGallery w:val="Page Numbers (Bottom of Page)"/>
        <w:docPartUnique/>
      </w:docPartObj>
    </w:sdtPr>
    <w:sdtContent>
      <w:sdt>
        <w:sdtPr>
          <w:id w:val="-1769616900"/>
          <w:docPartObj>
            <w:docPartGallery w:val="Page Numbers (Top of Page)"/>
            <w:docPartUnique/>
          </w:docPartObj>
        </w:sdtPr>
        <w:sdtContent>
          <w:p w14:paraId="4524E1DF" w14:textId="51470278" w:rsidR="00921640" w:rsidRPr="00562ABA" w:rsidRDefault="00F3399D" w:rsidP="00A2672D">
            <w:pPr>
              <w:pStyle w:val="Header"/>
              <w:pBdr>
                <w:top w:val="single" w:sz="4" w:space="0" w:color="auto"/>
              </w:pBdr>
              <w:jc w:val="center"/>
              <w:rPr>
                <w:color w:val="595959" w:themeColor="text1" w:themeTint="A6"/>
                <w:sz w:val="18"/>
                <w:szCs w:val="18"/>
              </w:rPr>
            </w:pPr>
            <w:r>
              <w:t xml:space="preserve"> </w:t>
            </w:r>
            <w:r w:rsidR="006715F7">
              <w:rPr>
                <w:color w:val="595959" w:themeColor="text1" w:themeTint="A6"/>
                <w:sz w:val="18"/>
                <w:szCs w:val="18"/>
              </w:rPr>
              <w:t>1</w:t>
            </w:r>
            <w:r>
              <w:rPr>
                <w:color w:val="595959" w:themeColor="text1" w:themeTint="A6"/>
                <w:sz w:val="18"/>
                <w:szCs w:val="18"/>
              </w:rPr>
              <w:t>210 South Valley View Boulevard, Suite 104</w:t>
            </w:r>
            <w:r w:rsidR="00921640" w:rsidRPr="00562ABA">
              <w:rPr>
                <w:color w:val="595959" w:themeColor="text1" w:themeTint="A6"/>
                <w:sz w:val="18"/>
                <w:szCs w:val="18"/>
              </w:rPr>
              <w:t xml:space="preserve"> ● </w:t>
            </w:r>
            <w:r>
              <w:rPr>
                <w:color w:val="595959" w:themeColor="text1" w:themeTint="A6"/>
                <w:sz w:val="18"/>
                <w:szCs w:val="18"/>
              </w:rPr>
              <w:t>Las Vegas</w:t>
            </w:r>
            <w:r w:rsidR="00921640" w:rsidRPr="00562ABA">
              <w:rPr>
                <w:color w:val="595959" w:themeColor="text1" w:themeTint="A6"/>
                <w:sz w:val="18"/>
                <w:szCs w:val="18"/>
              </w:rPr>
              <w:t>, Nevada 89</w:t>
            </w:r>
            <w:r>
              <w:rPr>
                <w:color w:val="595959" w:themeColor="text1" w:themeTint="A6"/>
                <w:sz w:val="18"/>
                <w:szCs w:val="18"/>
              </w:rPr>
              <w:t>102</w:t>
            </w:r>
          </w:p>
          <w:p w14:paraId="32F9FE41" w14:textId="2A363A11" w:rsidR="00921640" w:rsidRPr="00562ABA" w:rsidRDefault="00F3399D" w:rsidP="00921640">
            <w:pPr>
              <w:pStyle w:val="Header"/>
              <w:jc w:val="center"/>
              <w:rPr>
                <w:color w:val="595959" w:themeColor="text1" w:themeTint="A6"/>
                <w:sz w:val="18"/>
                <w:szCs w:val="18"/>
              </w:rPr>
            </w:pPr>
            <w:r>
              <w:rPr>
                <w:color w:val="595959" w:themeColor="text1" w:themeTint="A6"/>
                <w:sz w:val="18"/>
                <w:szCs w:val="18"/>
              </w:rPr>
              <w:t>702</w:t>
            </w:r>
            <w:r w:rsidR="00921640" w:rsidRPr="00562ABA">
              <w:rPr>
                <w:color w:val="595959" w:themeColor="text1" w:themeTint="A6"/>
                <w:sz w:val="18"/>
                <w:szCs w:val="18"/>
              </w:rPr>
              <w:t>-</w:t>
            </w:r>
            <w:r w:rsidR="00871F4B">
              <w:rPr>
                <w:color w:val="595959" w:themeColor="text1" w:themeTint="A6"/>
                <w:sz w:val="18"/>
                <w:szCs w:val="18"/>
              </w:rPr>
              <w:t>668-4200</w:t>
            </w:r>
            <w:r w:rsidR="00921640" w:rsidRPr="00562ABA">
              <w:rPr>
                <w:color w:val="595959" w:themeColor="text1" w:themeTint="A6"/>
                <w:sz w:val="18"/>
                <w:szCs w:val="18"/>
              </w:rPr>
              <w:t xml:space="preserve"> ● Fax </w:t>
            </w:r>
            <w:r w:rsidR="00871F4B">
              <w:rPr>
                <w:color w:val="595959" w:themeColor="text1" w:themeTint="A6"/>
                <w:sz w:val="18"/>
                <w:szCs w:val="18"/>
              </w:rPr>
              <w:t>702-668-4280</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AF287" w14:textId="77777777" w:rsidR="0067397C" w:rsidRDefault="0067397C" w:rsidP="00B4502F">
      <w:pPr>
        <w:spacing w:after="0" w:line="240" w:lineRule="auto"/>
      </w:pPr>
      <w:r>
        <w:separator/>
      </w:r>
    </w:p>
  </w:footnote>
  <w:footnote w:type="continuationSeparator" w:id="0">
    <w:p w14:paraId="4A417C72" w14:textId="77777777" w:rsidR="0067397C" w:rsidRDefault="0067397C" w:rsidP="00B45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3258F"/>
    <w:rsid w:val="000723A4"/>
    <w:rsid w:val="000B506D"/>
    <w:rsid w:val="000E1F14"/>
    <w:rsid w:val="000E21A9"/>
    <w:rsid w:val="00165148"/>
    <w:rsid w:val="001729D9"/>
    <w:rsid w:val="001A47EC"/>
    <w:rsid w:val="001B25FA"/>
    <w:rsid w:val="001B366E"/>
    <w:rsid w:val="001D786E"/>
    <w:rsid w:val="001D7A05"/>
    <w:rsid w:val="001F07B7"/>
    <w:rsid w:val="001F3E29"/>
    <w:rsid w:val="001F4C59"/>
    <w:rsid w:val="00213256"/>
    <w:rsid w:val="00214AAD"/>
    <w:rsid w:val="00217F4A"/>
    <w:rsid w:val="00245442"/>
    <w:rsid w:val="002459EC"/>
    <w:rsid w:val="00254D0D"/>
    <w:rsid w:val="00262657"/>
    <w:rsid w:val="00285589"/>
    <w:rsid w:val="00285A10"/>
    <w:rsid w:val="00291558"/>
    <w:rsid w:val="00297C7F"/>
    <w:rsid w:val="002A6D3A"/>
    <w:rsid w:val="002C2177"/>
    <w:rsid w:val="002C62A0"/>
    <w:rsid w:val="003101F9"/>
    <w:rsid w:val="003212DC"/>
    <w:rsid w:val="00331530"/>
    <w:rsid w:val="00341633"/>
    <w:rsid w:val="00343BE1"/>
    <w:rsid w:val="00347963"/>
    <w:rsid w:val="00347AD6"/>
    <w:rsid w:val="00357EDC"/>
    <w:rsid w:val="003764C6"/>
    <w:rsid w:val="00381CBD"/>
    <w:rsid w:val="003933D4"/>
    <w:rsid w:val="003B3F9B"/>
    <w:rsid w:val="003C3A80"/>
    <w:rsid w:val="003C4507"/>
    <w:rsid w:val="003C73B9"/>
    <w:rsid w:val="003F0379"/>
    <w:rsid w:val="003F40C9"/>
    <w:rsid w:val="004150C5"/>
    <w:rsid w:val="0041663B"/>
    <w:rsid w:val="00416FAB"/>
    <w:rsid w:val="0044106C"/>
    <w:rsid w:val="00446A1D"/>
    <w:rsid w:val="004549FE"/>
    <w:rsid w:val="004643D4"/>
    <w:rsid w:val="0047511C"/>
    <w:rsid w:val="004842F7"/>
    <w:rsid w:val="00496D78"/>
    <w:rsid w:val="004A2B80"/>
    <w:rsid w:val="004D2229"/>
    <w:rsid w:val="004D7ED5"/>
    <w:rsid w:val="004F6B1E"/>
    <w:rsid w:val="00501007"/>
    <w:rsid w:val="0051573E"/>
    <w:rsid w:val="005333F4"/>
    <w:rsid w:val="0056207F"/>
    <w:rsid w:val="00587BF0"/>
    <w:rsid w:val="005942CF"/>
    <w:rsid w:val="005B5AD7"/>
    <w:rsid w:val="005C13C5"/>
    <w:rsid w:val="005D0A14"/>
    <w:rsid w:val="005D467E"/>
    <w:rsid w:val="006540A4"/>
    <w:rsid w:val="00655152"/>
    <w:rsid w:val="006579EE"/>
    <w:rsid w:val="006715F7"/>
    <w:rsid w:val="0067397C"/>
    <w:rsid w:val="0068680A"/>
    <w:rsid w:val="006A2180"/>
    <w:rsid w:val="006A3F5D"/>
    <w:rsid w:val="006A4519"/>
    <w:rsid w:val="006B16CC"/>
    <w:rsid w:val="006B5000"/>
    <w:rsid w:val="006D0197"/>
    <w:rsid w:val="006D4845"/>
    <w:rsid w:val="006D4E54"/>
    <w:rsid w:val="006E0F17"/>
    <w:rsid w:val="006F6C5C"/>
    <w:rsid w:val="00704E14"/>
    <w:rsid w:val="00706D37"/>
    <w:rsid w:val="00723C84"/>
    <w:rsid w:val="00767683"/>
    <w:rsid w:val="00775066"/>
    <w:rsid w:val="007D4AD7"/>
    <w:rsid w:val="007E6F1B"/>
    <w:rsid w:val="00813078"/>
    <w:rsid w:val="00816BBB"/>
    <w:rsid w:val="00842BFF"/>
    <w:rsid w:val="00871F4B"/>
    <w:rsid w:val="00896ABE"/>
    <w:rsid w:val="008A35C5"/>
    <w:rsid w:val="008C6E74"/>
    <w:rsid w:val="008D60B9"/>
    <w:rsid w:val="008E0DBE"/>
    <w:rsid w:val="00921640"/>
    <w:rsid w:val="00932688"/>
    <w:rsid w:val="0093471B"/>
    <w:rsid w:val="009432B3"/>
    <w:rsid w:val="009445D2"/>
    <w:rsid w:val="00990A02"/>
    <w:rsid w:val="00992533"/>
    <w:rsid w:val="009B0979"/>
    <w:rsid w:val="009C6569"/>
    <w:rsid w:val="009D5EC8"/>
    <w:rsid w:val="009F4990"/>
    <w:rsid w:val="009F7D1F"/>
    <w:rsid w:val="00A02C7B"/>
    <w:rsid w:val="00A2672D"/>
    <w:rsid w:val="00A36FEF"/>
    <w:rsid w:val="00A4217D"/>
    <w:rsid w:val="00A52FFD"/>
    <w:rsid w:val="00A5585F"/>
    <w:rsid w:val="00A801AD"/>
    <w:rsid w:val="00A84513"/>
    <w:rsid w:val="00A849A6"/>
    <w:rsid w:val="00A93EDB"/>
    <w:rsid w:val="00A948D2"/>
    <w:rsid w:val="00A96C6D"/>
    <w:rsid w:val="00AB30C3"/>
    <w:rsid w:val="00AB56EA"/>
    <w:rsid w:val="00AC45E8"/>
    <w:rsid w:val="00AC7419"/>
    <w:rsid w:val="00B10B48"/>
    <w:rsid w:val="00B11FA5"/>
    <w:rsid w:val="00B403E7"/>
    <w:rsid w:val="00B4227D"/>
    <w:rsid w:val="00B4502F"/>
    <w:rsid w:val="00B509D2"/>
    <w:rsid w:val="00B753F0"/>
    <w:rsid w:val="00B75469"/>
    <w:rsid w:val="00B807DE"/>
    <w:rsid w:val="00B84764"/>
    <w:rsid w:val="00B91E71"/>
    <w:rsid w:val="00BC1936"/>
    <w:rsid w:val="00BC26B0"/>
    <w:rsid w:val="00C21C51"/>
    <w:rsid w:val="00C27DD9"/>
    <w:rsid w:val="00C3726F"/>
    <w:rsid w:val="00C374D9"/>
    <w:rsid w:val="00C42C8F"/>
    <w:rsid w:val="00C52425"/>
    <w:rsid w:val="00C57F23"/>
    <w:rsid w:val="00C80628"/>
    <w:rsid w:val="00C9575D"/>
    <w:rsid w:val="00CB3F75"/>
    <w:rsid w:val="00CE0458"/>
    <w:rsid w:val="00CE6AED"/>
    <w:rsid w:val="00D02D61"/>
    <w:rsid w:val="00D15CEA"/>
    <w:rsid w:val="00D441CF"/>
    <w:rsid w:val="00D63263"/>
    <w:rsid w:val="00D63812"/>
    <w:rsid w:val="00D73023"/>
    <w:rsid w:val="00D74FD8"/>
    <w:rsid w:val="00DA5641"/>
    <w:rsid w:val="00DB462C"/>
    <w:rsid w:val="00DB4CF8"/>
    <w:rsid w:val="00DB7BE4"/>
    <w:rsid w:val="00E0162B"/>
    <w:rsid w:val="00E20F44"/>
    <w:rsid w:val="00E31954"/>
    <w:rsid w:val="00E371A6"/>
    <w:rsid w:val="00E54CE8"/>
    <w:rsid w:val="00E714FC"/>
    <w:rsid w:val="00E77AED"/>
    <w:rsid w:val="00EC3E2D"/>
    <w:rsid w:val="00ED6672"/>
    <w:rsid w:val="00EE1954"/>
    <w:rsid w:val="00EE3315"/>
    <w:rsid w:val="00F01F0F"/>
    <w:rsid w:val="00F0629E"/>
    <w:rsid w:val="00F145FD"/>
    <w:rsid w:val="00F256DA"/>
    <w:rsid w:val="00F3399D"/>
    <w:rsid w:val="00F35496"/>
    <w:rsid w:val="00F50C5D"/>
    <w:rsid w:val="00F6253F"/>
    <w:rsid w:val="00F62E59"/>
    <w:rsid w:val="00F67C6F"/>
    <w:rsid w:val="00F67DA6"/>
    <w:rsid w:val="00F729BF"/>
    <w:rsid w:val="00F9210C"/>
    <w:rsid w:val="00F95AE5"/>
    <w:rsid w:val="00FB314B"/>
    <w:rsid w:val="00FB5BA8"/>
    <w:rsid w:val="00FC2A97"/>
    <w:rsid w:val="00FC6963"/>
    <w:rsid w:val="00FD7BEB"/>
    <w:rsid w:val="00FE2DA5"/>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BalloonText">
    <w:name w:val="Balloon Text"/>
    <w:basedOn w:val="Normal"/>
    <w:link w:val="BalloonTextChar"/>
    <w:uiPriority w:val="99"/>
    <w:semiHidden/>
    <w:unhideWhenUsed/>
    <w:rsid w:val="0068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04C0F23CB00479A274D137C637391" ma:contentTypeVersion="12" ma:contentTypeDescription="Create a new document." ma:contentTypeScope="" ma:versionID="ce2e8b2b322a83836b42a6324ca26b98">
  <xsd:schema xmlns:xsd="http://www.w3.org/2001/XMLSchema" xmlns:xs="http://www.w3.org/2001/XMLSchema" xmlns:p="http://schemas.microsoft.com/office/2006/metadata/properties" xmlns:ns2="b2d6e711-3e17-4231-b2e3-598fb9af2c65" xmlns:ns3="c436a804-7e1a-419f-b30d-27024cfbfd30" targetNamespace="http://schemas.microsoft.com/office/2006/metadata/properties" ma:root="true" ma:fieldsID="ce81e896405855d3f897215f7b175bec" ns2:_="" ns3:_="">
    <xsd:import namespace="b2d6e711-3e17-4231-b2e3-598fb9af2c65"/>
    <xsd:import namespace="c436a804-7e1a-419f-b30d-27024cfbfd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6e711-3e17-4231-b2e3-598fb9af2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6a804-7e1a-419f-b30d-27024cfbf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BC068-E082-45C8-95D5-11E8CA347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3.xml><?xml version="1.0" encoding="utf-8"?>
<ds:datastoreItem xmlns:ds="http://schemas.openxmlformats.org/officeDocument/2006/customXml" ds:itemID="{74D2A68B-D4BF-475A-80D0-2E58821A4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6e711-3e17-4231-b2e3-598fb9af2c65"/>
    <ds:schemaRef ds:uri="c436a804-7e1a-419f-b30d-27024cfb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Jessica Mandoki</cp:lastModifiedBy>
  <cp:revision>8</cp:revision>
  <cp:lastPrinted>2020-09-01T22:07:00Z</cp:lastPrinted>
  <dcterms:created xsi:type="dcterms:W3CDTF">2024-04-02T20:54:00Z</dcterms:created>
  <dcterms:modified xsi:type="dcterms:W3CDTF">2024-06-13T20:09:00Z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0x01010095504C0F23CB00479A274D137C637391</vt:lpwstr>
  </property>
</Properties>
</file>